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89D" w:rsidRPr="001C189D" w:rsidRDefault="009C4390" w:rsidP="001C189D">
      <w:pPr>
        <w:spacing w:after="0" w:line="240" w:lineRule="auto"/>
        <w:jc w:val="center"/>
        <w:rPr>
          <w:rFonts w:ascii="Times New Roman" w:hAnsi="Times New Roman"/>
          <w:b/>
          <w:sz w:val="28"/>
          <w:szCs w:val="28"/>
        </w:rPr>
      </w:pPr>
      <w:r>
        <w:rPr>
          <w:rFonts w:ascii="Times New Roman" w:hAnsi="Times New Roman"/>
          <w:b/>
          <w:caps/>
          <w:sz w:val="28"/>
          <w:szCs w:val="28"/>
        </w:rPr>
        <w:t>ОГОЛОШЕНня</w:t>
      </w:r>
      <w:r w:rsidR="00070D9D">
        <w:rPr>
          <w:rFonts w:ascii="Times New Roman" w:hAnsi="Times New Roman"/>
          <w:b/>
          <w:caps/>
          <w:sz w:val="28"/>
          <w:szCs w:val="28"/>
        </w:rPr>
        <w:t xml:space="preserve"> </w:t>
      </w:r>
      <w:r>
        <w:rPr>
          <w:rFonts w:ascii="Times New Roman" w:hAnsi="Times New Roman"/>
          <w:b/>
          <w:caps/>
          <w:sz w:val="28"/>
          <w:szCs w:val="28"/>
          <w:lang w:val="ru-RU"/>
        </w:rPr>
        <w:t xml:space="preserve">про надання </w:t>
      </w:r>
      <w:r w:rsidRPr="009C4390">
        <w:rPr>
          <w:rFonts w:ascii="Times New Roman" w:hAnsi="Times New Roman"/>
          <w:b/>
          <w:caps/>
          <w:sz w:val="28"/>
          <w:szCs w:val="28"/>
          <w:lang w:val="ru-RU"/>
        </w:rPr>
        <w:t>фінансової підтримки суб’єктам підприємництва за рахунок часткового відшкодування відсоткових ставок за кредитами банків</w:t>
      </w:r>
    </w:p>
    <w:p w:rsidR="00CC4A04" w:rsidRPr="002D2DE8" w:rsidRDefault="00CC4A04" w:rsidP="006F256F">
      <w:pPr>
        <w:spacing w:after="0" w:line="240" w:lineRule="auto"/>
        <w:ind w:firstLine="567"/>
        <w:jc w:val="both"/>
        <w:rPr>
          <w:rFonts w:ascii="Times New Roman" w:hAnsi="Times New Roman"/>
          <w:sz w:val="16"/>
          <w:szCs w:val="16"/>
        </w:rPr>
      </w:pPr>
    </w:p>
    <w:p w:rsidR="001D5289" w:rsidRDefault="004F2379" w:rsidP="009C4390">
      <w:pPr>
        <w:spacing w:after="0" w:line="240" w:lineRule="auto"/>
        <w:ind w:firstLine="567"/>
        <w:jc w:val="both"/>
        <w:rPr>
          <w:rFonts w:ascii="Times New Roman" w:hAnsi="Times New Roman"/>
          <w:sz w:val="28"/>
          <w:szCs w:val="28"/>
        </w:rPr>
      </w:pPr>
      <w:r>
        <w:rPr>
          <w:rFonts w:ascii="Times New Roman" w:hAnsi="Times New Roman"/>
          <w:sz w:val="28"/>
          <w:szCs w:val="28"/>
        </w:rPr>
        <w:t>На виконання</w:t>
      </w:r>
      <w:r w:rsidR="00FC1FA0" w:rsidRPr="00683B53">
        <w:rPr>
          <w:rFonts w:ascii="Times New Roman" w:hAnsi="Times New Roman"/>
          <w:sz w:val="28"/>
          <w:szCs w:val="28"/>
        </w:rPr>
        <w:t xml:space="preserve"> </w:t>
      </w:r>
      <w:r w:rsidR="001C189D" w:rsidRPr="001C189D">
        <w:rPr>
          <w:rFonts w:ascii="Times New Roman" w:hAnsi="Times New Roman"/>
          <w:sz w:val="28"/>
          <w:szCs w:val="28"/>
        </w:rPr>
        <w:t>Комплексно</w:t>
      </w:r>
      <w:r w:rsidR="00070D9D">
        <w:rPr>
          <w:rFonts w:ascii="Times New Roman" w:hAnsi="Times New Roman"/>
          <w:sz w:val="28"/>
          <w:szCs w:val="28"/>
        </w:rPr>
        <w:t>ї</w:t>
      </w:r>
      <w:r w:rsidR="001C189D" w:rsidRPr="001C189D">
        <w:rPr>
          <w:rFonts w:ascii="Times New Roman" w:hAnsi="Times New Roman"/>
          <w:sz w:val="28"/>
          <w:szCs w:val="28"/>
        </w:rPr>
        <w:t xml:space="preserve"> програм</w:t>
      </w:r>
      <w:r w:rsidR="00070D9D">
        <w:rPr>
          <w:rFonts w:ascii="Times New Roman" w:hAnsi="Times New Roman"/>
          <w:sz w:val="28"/>
          <w:szCs w:val="28"/>
        </w:rPr>
        <w:t>и</w:t>
      </w:r>
      <w:r w:rsidR="001C189D" w:rsidRPr="001C189D">
        <w:rPr>
          <w:rFonts w:ascii="Times New Roman" w:hAnsi="Times New Roman"/>
          <w:sz w:val="28"/>
          <w:szCs w:val="28"/>
        </w:rPr>
        <w:t xml:space="preserve"> розвитку малого і середнього підприємництва в </w:t>
      </w:r>
      <w:r w:rsidR="002046C6">
        <w:rPr>
          <w:rFonts w:ascii="Times New Roman" w:hAnsi="Times New Roman"/>
          <w:sz w:val="28"/>
          <w:szCs w:val="28"/>
        </w:rPr>
        <w:t>Запорізькій області на 2021-2024</w:t>
      </w:r>
      <w:r w:rsidR="001C189D" w:rsidRPr="001C189D">
        <w:rPr>
          <w:rFonts w:ascii="Times New Roman" w:hAnsi="Times New Roman"/>
          <w:sz w:val="28"/>
          <w:szCs w:val="28"/>
        </w:rPr>
        <w:t xml:space="preserve"> роки</w:t>
      </w:r>
      <w:r w:rsidR="0013220B">
        <w:rPr>
          <w:rFonts w:ascii="Times New Roman" w:hAnsi="Times New Roman"/>
          <w:sz w:val="28"/>
          <w:szCs w:val="28"/>
        </w:rPr>
        <w:t xml:space="preserve"> (далі – Програма)</w:t>
      </w:r>
      <w:r w:rsidR="001C189D" w:rsidRPr="001C189D">
        <w:rPr>
          <w:rFonts w:ascii="Times New Roman" w:hAnsi="Times New Roman"/>
          <w:sz w:val="28"/>
          <w:szCs w:val="28"/>
        </w:rPr>
        <w:t>, яка затверджена рішенням Запорізької обласної ради від 18 березня 2021 року № 142</w:t>
      </w:r>
      <w:r w:rsidR="00C55A26">
        <w:rPr>
          <w:rFonts w:ascii="Times New Roman" w:hAnsi="Times New Roman"/>
          <w:sz w:val="28"/>
          <w:szCs w:val="28"/>
        </w:rPr>
        <w:t xml:space="preserve"> (зі зміна</w:t>
      </w:r>
      <w:r w:rsidR="002464E2">
        <w:rPr>
          <w:rFonts w:ascii="Times New Roman" w:hAnsi="Times New Roman"/>
          <w:sz w:val="28"/>
          <w:szCs w:val="28"/>
        </w:rPr>
        <w:t>ми</w:t>
      </w:r>
      <w:r w:rsidR="00C55A26">
        <w:rPr>
          <w:rFonts w:ascii="Times New Roman" w:hAnsi="Times New Roman"/>
          <w:sz w:val="28"/>
          <w:szCs w:val="28"/>
        </w:rPr>
        <w:t xml:space="preserve"> та доповненнями)</w:t>
      </w:r>
      <w:r w:rsidR="001C189D" w:rsidRPr="001C189D">
        <w:rPr>
          <w:rFonts w:ascii="Times New Roman" w:hAnsi="Times New Roman"/>
          <w:sz w:val="28"/>
          <w:szCs w:val="28"/>
        </w:rPr>
        <w:t xml:space="preserve">, </w:t>
      </w:r>
      <w:r w:rsidR="00FC1FA0" w:rsidRPr="00683B53">
        <w:rPr>
          <w:rFonts w:ascii="Times New Roman" w:hAnsi="Times New Roman"/>
          <w:sz w:val="28"/>
          <w:szCs w:val="28"/>
        </w:rPr>
        <w:t xml:space="preserve">Запорізькою обласною державною адміністрацією </w:t>
      </w:r>
      <w:r w:rsidR="009C4390">
        <w:rPr>
          <w:rFonts w:ascii="Times New Roman" w:hAnsi="Times New Roman"/>
          <w:sz w:val="28"/>
          <w:szCs w:val="28"/>
        </w:rPr>
        <w:t xml:space="preserve">розпочинається </w:t>
      </w:r>
      <w:r w:rsidR="00E7455C" w:rsidRPr="00E7455C">
        <w:rPr>
          <w:rFonts w:ascii="Times New Roman" w:hAnsi="Times New Roman"/>
          <w:b/>
          <w:sz w:val="28"/>
          <w:szCs w:val="28"/>
        </w:rPr>
        <w:t>НАДАННЯ ФІНАНСОВОЇ ПІДТРИМКИ СУБ’ЄКТАМ ПІДПРИЄМНИЦТВА ЗА РАХУНОК ЧАСТКОВОГО ВІДШКОДУВАННЯ ВІДСОТКОВИХ СТАВОК ЗА КРЕДИТАМИ БАНКІВ</w:t>
      </w:r>
      <w:r w:rsidR="00E7455C">
        <w:rPr>
          <w:rFonts w:ascii="Times New Roman" w:hAnsi="Times New Roman"/>
          <w:b/>
          <w:sz w:val="28"/>
          <w:szCs w:val="28"/>
        </w:rPr>
        <w:t xml:space="preserve"> </w:t>
      </w:r>
      <w:r w:rsidR="00E7455C" w:rsidRPr="00E7455C">
        <w:rPr>
          <w:rFonts w:ascii="Times New Roman" w:hAnsi="Times New Roman"/>
          <w:sz w:val="28"/>
          <w:szCs w:val="28"/>
        </w:rPr>
        <w:t xml:space="preserve">(далі – Фінансова підтримка). </w:t>
      </w:r>
    </w:p>
    <w:p w:rsidR="002B24A9" w:rsidRDefault="009D3AB6" w:rsidP="009C4390">
      <w:pPr>
        <w:spacing w:after="0" w:line="240" w:lineRule="auto"/>
        <w:ind w:firstLine="567"/>
        <w:jc w:val="both"/>
        <w:rPr>
          <w:rFonts w:ascii="Times New Roman" w:hAnsi="Times New Roman"/>
          <w:sz w:val="28"/>
          <w:szCs w:val="28"/>
        </w:rPr>
      </w:pPr>
      <w:r w:rsidRPr="0013220B">
        <w:rPr>
          <w:rFonts w:ascii="Times New Roman" w:hAnsi="Times New Roman"/>
          <w:b/>
          <w:sz w:val="28"/>
          <w:szCs w:val="28"/>
        </w:rPr>
        <w:t xml:space="preserve">Порядок використання коштів обласного бюджету, виділених на надання фінансової підтримки суб’єктам підприємництва за рахунок часткового відшкодування відсоткових ставок за кредитами банків </w:t>
      </w:r>
      <w:r w:rsidRPr="0013220B">
        <w:rPr>
          <w:rFonts w:ascii="Times New Roman" w:hAnsi="Times New Roman"/>
          <w:sz w:val="28"/>
          <w:szCs w:val="28"/>
        </w:rPr>
        <w:t xml:space="preserve">(далі –Порядок) затверджено </w:t>
      </w:r>
      <w:r w:rsidR="00407ABD" w:rsidRPr="0013220B">
        <w:rPr>
          <w:rFonts w:ascii="Times New Roman" w:hAnsi="Times New Roman"/>
          <w:sz w:val="28"/>
          <w:szCs w:val="28"/>
        </w:rPr>
        <w:t>р</w:t>
      </w:r>
      <w:r w:rsidR="002B24A9" w:rsidRPr="0013220B">
        <w:rPr>
          <w:rFonts w:ascii="Times New Roman" w:hAnsi="Times New Roman"/>
          <w:sz w:val="28"/>
          <w:szCs w:val="28"/>
        </w:rPr>
        <w:t xml:space="preserve">озпорядженням голови обласної державної адміністрації, начальника обласної військової адміністрації </w:t>
      </w:r>
      <w:r w:rsidR="0013220B" w:rsidRPr="0013220B">
        <w:rPr>
          <w:rFonts w:ascii="Times New Roman" w:hAnsi="Times New Roman"/>
          <w:sz w:val="28"/>
          <w:szCs w:val="28"/>
        </w:rPr>
        <w:t xml:space="preserve">                                                      </w:t>
      </w:r>
      <w:r w:rsidR="002B24A9" w:rsidRPr="0013220B">
        <w:rPr>
          <w:rFonts w:ascii="Times New Roman" w:hAnsi="Times New Roman"/>
          <w:sz w:val="28"/>
          <w:szCs w:val="28"/>
        </w:rPr>
        <w:t>від 25</w:t>
      </w:r>
      <w:r w:rsidR="00407ABD" w:rsidRPr="0013220B">
        <w:rPr>
          <w:rFonts w:ascii="Times New Roman" w:hAnsi="Times New Roman"/>
          <w:sz w:val="28"/>
          <w:szCs w:val="28"/>
        </w:rPr>
        <w:t xml:space="preserve"> червня </w:t>
      </w:r>
      <w:r w:rsidR="002B24A9" w:rsidRPr="0013220B">
        <w:rPr>
          <w:rFonts w:ascii="Times New Roman" w:hAnsi="Times New Roman"/>
          <w:sz w:val="28"/>
          <w:szCs w:val="28"/>
        </w:rPr>
        <w:t xml:space="preserve">2024 </w:t>
      </w:r>
      <w:r w:rsidR="00407ABD" w:rsidRPr="0013220B">
        <w:rPr>
          <w:rFonts w:ascii="Times New Roman" w:hAnsi="Times New Roman"/>
          <w:sz w:val="28"/>
          <w:szCs w:val="28"/>
        </w:rPr>
        <w:t xml:space="preserve">року </w:t>
      </w:r>
      <w:r w:rsidR="002B24A9" w:rsidRPr="0013220B">
        <w:rPr>
          <w:rFonts w:ascii="Times New Roman" w:hAnsi="Times New Roman"/>
          <w:sz w:val="28"/>
          <w:szCs w:val="28"/>
        </w:rPr>
        <w:t>№ 434</w:t>
      </w:r>
      <w:r w:rsidRPr="0013220B">
        <w:rPr>
          <w:rFonts w:ascii="Times New Roman" w:hAnsi="Times New Roman"/>
          <w:sz w:val="28"/>
          <w:szCs w:val="28"/>
        </w:rPr>
        <w:t xml:space="preserve"> (</w:t>
      </w:r>
      <w:r w:rsidR="002B24A9" w:rsidRPr="0013220B">
        <w:rPr>
          <w:rFonts w:ascii="Times New Roman" w:hAnsi="Times New Roman"/>
          <w:sz w:val="28"/>
          <w:szCs w:val="28"/>
        </w:rPr>
        <w:t>зареєстрован</w:t>
      </w:r>
      <w:r w:rsidR="00407ABD" w:rsidRPr="0013220B">
        <w:rPr>
          <w:rFonts w:ascii="Times New Roman" w:hAnsi="Times New Roman"/>
          <w:sz w:val="28"/>
          <w:szCs w:val="28"/>
        </w:rPr>
        <w:t>е</w:t>
      </w:r>
      <w:r w:rsidR="002B24A9" w:rsidRPr="0013220B">
        <w:rPr>
          <w:rFonts w:ascii="Times New Roman" w:hAnsi="Times New Roman"/>
          <w:sz w:val="28"/>
          <w:szCs w:val="28"/>
        </w:rPr>
        <w:t xml:space="preserve"> у Південному міжрегіональному управлінні Міністерства юстиції (м. Одеса) </w:t>
      </w:r>
      <w:r w:rsidR="00407ABD" w:rsidRPr="0013220B">
        <w:rPr>
          <w:rFonts w:ascii="Times New Roman" w:hAnsi="Times New Roman"/>
          <w:sz w:val="28"/>
          <w:szCs w:val="28"/>
        </w:rPr>
        <w:t xml:space="preserve">01 липня </w:t>
      </w:r>
      <w:r w:rsidR="002B24A9" w:rsidRPr="0013220B">
        <w:rPr>
          <w:rFonts w:ascii="Times New Roman" w:hAnsi="Times New Roman"/>
          <w:sz w:val="28"/>
          <w:szCs w:val="28"/>
        </w:rPr>
        <w:t xml:space="preserve">2024 </w:t>
      </w:r>
      <w:r w:rsidR="00407ABD" w:rsidRPr="0013220B">
        <w:rPr>
          <w:rFonts w:ascii="Times New Roman" w:hAnsi="Times New Roman"/>
          <w:sz w:val="28"/>
          <w:szCs w:val="28"/>
        </w:rPr>
        <w:t xml:space="preserve">року </w:t>
      </w:r>
      <w:r w:rsidR="002B24A9" w:rsidRPr="0013220B">
        <w:rPr>
          <w:rFonts w:ascii="Times New Roman" w:hAnsi="Times New Roman"/>
          <w:sz w:val="28"/>
          <w:szCs w:val="28"/>
        </w:rPr>
        <w:t>за № 122/885</w:t>
      </w:r>
      <w:r w:rsidRPr="0013220B">
        <w:rPr>
          <w:rFonts w:ascii="Times New Roman" w:hAnsi="Times New Roman"/>
          <w:sz w:val="28"/>
          <w:szCs w:val="28"/>
        </w:rPr>
        <w:t>) та наб</w:t>
      </w:r>
      <w:r w:rsidR="00A10FB8">
        <w:rPr>
          <w:rFonts w:ascii="Times New Roman" w:hAnsi="Times New Roman"/>
          <w:sz w:val="28"/>
          <w:szCs w:val="28"/>
        </w:rPr>
        <w:t>ув</w:t>
      </w:r>
      <w:r w:rsidRPr="0013220B">
        <w:rPr>
          <w:rFonts w:ascii="Times New Roman" w:hAnsi="Times New Roman"/>
          <w:sz w:val="28"/>
          <w:szCs w:val="28"/>
        </w:rPr>
        <w:t xml:space="preserve"> чинності з 03.07.2024</w:t>
      </w:r>
      <w:r w:rsidR="00407ABD" w:rsidRPr="0013220B">
        <w:rPr>
          <w:rFonts w:ascii="Times New Roman" w:hAnsi="Times New Roman"/>
          <w:sz w:val="28"/>
          <w:szCs w:val="28"/>
        </w:rPr>
        <w:t>.</w:t>
      </w:r>
    </w:p>
    <w:p w:rsidR="00A10FB8" w:rsidRPr="00576DB8" w:rsidRDefault="00576DB8" w:rsidP="009C4390">
      <w:pPr>
        <w:spacing w:after="0" w:line="240" w:lineRule="auto"/>
        <w:ind w:firstLine="567"/>
        <w:jc w:val="both"/>
        <w:rPr>
          <w:rFonts w:ascii="Times New Roman" w:hAnsi="Times New Roman"/>
          <w:i/>
          <w:sz w:val="28"/>
          <w:szCs w:val="28"/>
        </w:rPr>
      </w:pPr>
      <w:r w:rsidRPr="00576DB8">
        <w:rPr>
          <w:rFonts w:ascii="Times New Roman" w:hAnsi="Times New Roman"/>
          <w:i/>
          <w:sz w:val="28"/>
          <w:szCs w:val="28"/>
        </w:rPr>
        <w:t xml:space="preserve">З </w:t>
      </w:r>
      <w:hyperlink r:id="rId8" w:history="1">
        <w:r w:rsidRPr="002D2DE8">
          <w:rPr>
            <w:rStyle w:val="a4"/>
            <w:rFonts w:ascii="Times New Roman" w:hAnsi="Times New Roman"/>
            <w:i/>
            <w:sz w:val="28"/>
            <w:szCs w:val="28"/>
          </w:rPr>
          <w:t>повним текстом Порядку</w:t>
        </w:r>
      </w:hyperlink>
      <w:r w:rsidR="00A10FB8" w:rsidRPr="00576DB8">
        <w:rPr>
          <w:rFonts w:ascii="Times New Roman" w:hAnsi="Times New Roman"/>
          <w:i/>
          <w:sz w:val="28"/>
          <w:szCs w:val="28"/>
        </w:rPr>
        <w:t xml:space="preserve"> можна ознайомитися на офіційному </w:t>
      </w:r>
      <w:proofErr w:type="spellStart"/>
      <w:r w:rsidR="00A10FB8" w:rsidRPr="00576DB8">
        <w:rPr>
          <w:rFonts w:ascii="Times New Roman" w:hAnsi="Times New Roman"/>
          <w:i/>
          <w:sz w:val="28"/>
          <w:szCs w:val="28"/>
        </w:rPr>
        <w:t>вебсайті</w:t>
      </w:r>
      <w:proofErr w:type="spellEnd"/>
      <w:r w:rsidR="00A10FB8" w:rsidRPr="00576DB8">
        <w:rPr>
          <w:rFonts w:ascii="Times New Roman" w:hAnsi="Times New Roman"/>
          <w:i/>
          <w:sz w:val="28"/>
          <w:szCs w:val="28"/>
        </w:rPr>
        <w:t xml:space="preserve"> облдержадміністрації у рубриці «Розпорядження голови облдержадміністрації підрозділу «</w:t>
      </w:r>
      <w:r w:rsidR="00A10FB8" w:rsidRPr="002D2DE8">
        <w:rPr>
          <w:rFonts w:ascii="Times New Roman" w:hAnsi="Times New Roman"/>
          <w:i/>
          <w:sz w:val="28"/>
          <w:szCs w:val="28"/>
        </w:rPr>
        <w:t>Нормативно-правова база</w:t>
      </w:r>
      <w:r w:rsidR="00A10FB8" w:rsidRPr="00576DB8">
        <w:rPr>
          <w:rFonts w:ascii="Times New Roman" w:hAnsi="Times New Roman"/>
          <w:i/>
          <w:sz w:val="28"/>
          <w:szCs w:val="28"/>
        </w:rPr>
        <w:t>» розділу «ОДА».</w:t>
      </w:r>
    </w:p>
    <w:p w:rsidR="003A45D0" w:rsidRPr="002D2DE8" w:rsidRDefault="003A45D0" w:rsidP="006F256F">
      <w:pPr>
        <w:spacing w:after="0" w:line="240" w:lineRule="auto"/>
        <w:ind w:firstLine="567"/>
        <w:jc w:val="both"/>
        <w:rPr>
          <w:rFonts w:ascii="Times New Roman" w:hAnsi="Times New Roman"/>
          <w:sz w:val="16"/>
          <w:szCs w:val="16"/>
        </w:rPr>
      </w:pPr>
    </w:p>
    <w:p w:rsidR="001C189D" w:rsidRPr="009C4390" w:rsidRDefault="00F01D3E" w:rsidP="006F256F">
      <w:pPr>
        <w:spacing w:after="0" w:line="240" w:lineRule="auto"/>
        <w:ind w:firstLine="567"/>
        <w:jc w:val="both"/>
        <w:rPr>
          <w:rFonts w:ascii="Times New Roman" w:hAnsi="Times New Roman"/>
          <w:sz w:val="28"/>
          <w:szCs w:val="28"/>
        </w:rPr>
      </w:pPr>
      <w:r w:rsidRPr="002464E2">
        <w:rPr>
          <w:rFonts w:ascii="Times New Roman" w:hAnsi="Times New Roman"/>
          <w:b/>
          <w:sz w:val="28"/>
          <w:szCs w:val="28"/>
        </w:rPr>
        <w:t>МЕТ</w:t>
      </w:r>
      <w:r w:rsidR="00C1212C" w:rsidRPr="002464E2">
        <w:rPr>
          <w:rFonts w:ascii="Times New Roman" w:hAnsi="Times New Roman"/>
          <w:b/>
          <w:sz w:val="28"/>
          <w:szCs w:val="28"/>
        </w:rPr>
        <w:t>ОЮ</w:t>
      </w:r>
      <w:r w:rsidRPr="002464E2">
        <w:rPr>
          <w:rFonts w:ascii="Times New Roman" w:hAnsi="Times New Roman"/>
          <w:b/>
          <w:sz w:val="28"/>
          <w:szCs w:val="28"/>
        </w:rPr>
        <w:t xml:space="preserve"> </w:t>
      </w:r>
      <w:r w:rsidR="002700F3">
        <w:rPr>
          <w:rFonts w:ascii="Times New Roman" w:hAnsi="Times New Roman"/>
          <w:b/>
          <w:sz w:val="28"/>
          <w:szCs w:val="28"/>
        </w:rPr>
        <w:t>НАДАННЯ ФІНАНСОВОЇ ПІДТРИМКИ</w:t>
      </w:r>
      <w:r w:rsidR="002700F3" w:rsidRPr="002464E2">
        <w:rPr>
          <w:rFonts w:ascii="Times New Roman" w:hAnsi="Times New Roman"/>
          <w:b/>
          <w:sz w:val="28"/>
          <w:szCs w:val="28"/>
        </w:rPr>
        <w:t xml:space="preserve"> </w:t>
      </w:r>
      <w:r w:rsidR="001C189D" w:rsidRPr="002464E2">
        <w:rPr>
          <w:rFonts w:ascii="Times New Roman" w:hAnsi="Times New Roman"/>
          <w:sz w:val="28"/>
          <w:szCs w:val="28"/>
        </w:rPr>
        <w:t xml:space="preserve">є </w:t>
      </w:r>
      <w:r w:rsidR="009C4390" w:rsidRPr="009C4390">
        <w:rPr>
          <w:rFonts w:ascii="Times New Roman" w:hAnsi="Times New Roman"/>
          <w:sz w:val="28"/>
          <w:szCs w:val="28"/>
        </w:rPr>
        <w:t xml:space="preserve">сприяння розвитку суб’єктів </w:t>
      </w:r>
      <w:proofErr w:type="spellStart"/>
      <w:r w:rsidR="009C4390" w:rsidRPr="009C4390">
        <w:rPr>
          <w:rFonts w:ascii="Times New Roman" w:hAnsi="Times New Roman"/>
          <w:sz w:val="28"/>
          <w:szCs w:val="28"/>
        </w:rPr>
        <w:t>мікропідприємництва</w:t>
      </w:r>
      <w:proofErr w:type="spellEnd"/>
      <w:r w:rsidR="009C4390" w:rsidRPr="009C4390">
        <w:rPr>
          <w:rFonts w:ascii="Times New Roman" w:hAnsi="Times New Roman"/>
          <w:sz w:val="28"/>
          <w:szCs w:val="28"/>
        </w:rPr>
        <w:t>, малого та середнього підприємництва</w:t>
      </w:r>
      <w:r w:rsidR="00E7455C">
        <w:rPr>
          <w:rFonts w:ascii="Times New Roman" w:hAnsi="Times New Roman"/>
          <w:sz w:val="28"/>
          <w:szCs w:val="28"/>
        </w:rPr>
        <w:t xml:space="preserve"> (далі</w:t>
      </w:r>
      <w:r w:rsidR="005E0338">
        <w:rPr>
          <w:rFonts w:ascii="Times New Roman" w:hAnsi="Times New Roman"/>
          <w:sz w:val="28"/>
          <w:szCs w:val="28"/>
        </w:rPr>
        <w:t xml:space="preserve"> – с</w:t>
      </w:r>
      <w:r w:rsidR="00E7455C">
        <w:rPr>
          <w:rFonts w:ascii="Times New Roman" w:hAnsi="Times New Roman"/>
          <w:sz w:val="28"/>
          <w:szCs w:val="28"/>
        </w:rPr>
        <w:t xml:space="preserve">уб’єкти </w:t>
      </w:r>
      <w:r w:rsidR="005E0338" w:rsidRPr="005E0338">
        <w:rPr>
          <w:rFonts w:ascii="Times New Roman" w:hAnsi="Times New Roman"/>
          <w:sz w:val="28"/>
          <w:szCs w:val="28"/>
        </w:rPr>
        <w:t>підприємництва</w:t>
      </w:r>
      <w:r w:rsidR="00E7455C">
        <w:rPr>
          <w:rFonts w:ascii="Times New Roman" w:hAnsi="Times New Roman"/>
          <w:sz w:val="28"/>
          <w:szCs w:val="28"/>
        </w:rPr>
        <w:t>)</w:t>
      </w:r>
      <w:r w:rsidR="009C4390" w:rsidRPr="009C4390">
        <w:rPr>
          <w:rFonts w:ascii="Times New Roman" w:hAnsi="Times New Roman"/>
          <w:sz w:val="28"/>
          <w:szCs w:val="28"/>
        </w:rPr>
        <w:t>, збільшення їх інвестиційної та економічної активності, створення нових робочих місць, зростання показників добробуту населення та надходжень до бюджету області</w:t>
      </w:r>
      <w:r w:rsidR="002046C6">
        <w:rPr>
          <w:rFonts w:ascii="Times New Roman" w:hAnsi="Times New Roman"/>
          <w:sz w:val="28"/>
          <w:szCs w:val="28"/>
        </w:rPr>
        <w:t>.</w:t>
      </w:r>
    </w:p>
    <w:p w:rsidR="00EE5E8E" w:rsidRPr="002D2DE8" w:rsidRDefault="00EE5E8E" w:rsidP="00EE5E8E">
      <w:pPr>
        <w:spacing w:after="0" w:line="240" w:lineRule="auto"/>
        <w:ind w:firstLine="567"/>
        <w:jc w:val="both"/>
        <w:rPr>
          <w:rFonts w:ascii="Times New Roman" w:hAnsi="Times New Roman"/>
          <w:sz w:val="16"/>
          <w:szCs w:val="16"/>
        </w:rPr>
      </w:pPr>
    </w:p>
    <w:p w:rsidR="00EE5E8E" w:rsidRPr="0013220B" w:rsidRDefault="00EE5E8E" w:rsidP="00EE5E8E">
      <w:pPr>
        <w:spacing w:after="0" w:line="240" w:lineRule="auto"/>
        <w:ind w:firstLine="567"/>
        <w:jc w:val="both"/>
        <w:rPr>
          <w:rFonts w:ascii="Times New Roman" w:hAnsi="Times New Roman"/>
          <w:b/>
          <w:sz w:val="28"/>
          <w:szCs w:val="28"/>
        </w:rPr>
      </w:pPr>
      <w:r w:rsidRPr="0013220B">
        <w:rPr>
          <w:rFonts w:ascii="Times New Roman" w:hAnsi="Times New Roman"/>
          <w:b/>
          <w:sz w:val="28"/>
          <w:szCs w:val="28"/>
        </w:rPr>
        <w:t>ПОЧАТОК НАДАННЯ ФІНАНСОВОЇ ПІДТРИМКИ:</w:t>
      </w:r>
    </w:p>
    <w:p w:rsidR="009D3AB6" w:rsidRPr="00EA3589" w:rsidRDefault="009D3AB6" w:rsidP="009D3AB6">
      <w:pPr>
        <w:spacing w:after="0" w:line="240" w:lineRule="auto"/>
        <w:ind w:firstLine="567"/>
        <w:jc w:val="both"/>
        <w:rPr>
          <w:rFonts w:ascii="Times New Roman" w:hAnsi="Times New Roman"/>
          <w:sz w:val="28"/>
          <w:szCs w:val="28"/>
        </w:rPr>
      </w:pPr>
      <w:r w:rsidRPr="0013220B">
        <w:rPr>
          <w:rFonts w:ascii="Times New Roman" w:hAnsi="Times New Roman"/>
          <w:sz w:val="28"/>
          <w:szCs w:val="28"/>
        </w:rPr>
        <w:t xml:space="preserve">Суб’єкти підприємництва, які після </w:t>
      </w:r>
      <w:r w:rsidRPr="0013220B">
        <w:rPr>
          <w:rFonts w:ascii="Times New Roman" w:hAnsi="Times New Roman"/>
          <w:b/>
          <w:sz w:val="28"/>
          <w:szCs w:val="28"/>
        </w:rPr>
        <w:t>03.07.2024</w:t>
      </w:r>
      <w:r w:rsidRPr="0013220B">
        <w:rPr>
          <w:rFonts w:ascii="Times New Roman" w:hAnsi="Times New Roman"/>
          <w:sz w:val="28"/>
          <w:szCs w:val="28"/>
        </w:rPr>
        <w:t xml:space="preserve"> уклали з </w:t>
      </w:r>
      <w:r w:rsidR="00576DB8" w:rsidRPr="00576DB8">
        <w:rPr>
          <w:rFonts w:ascii="Times New Roman" w:hAnsi="Times New Roman"/>
          <w:sz w:val="28"/>
          <w:szCs w:val="28"/>
        </w:rPr>
        <w:t xml:space="preserve">АТ «Ощадбанк», </w:t>
      </w:r>
      <w:r w:rsidR="00576DB8">
        <w:rPr>
          <w:rFonts w:ascii="Times New Roman" w:hAnsi="Times New Roman"/>
          <w:sz w:val="28"/>
          <w:szCs w:val="28"/>
        </w:rPr>
        <w:t xml:space="preserve">   АТ «Укрексімбанк», </w:t>
      </w:r>
      <w:r w:rsidR="00576DB8" w:rsidRPr="00576DB8">
        <w:rPr>
          <w:rFonts w:ascii="Times New Roman" w:hAnsi="Times New Roman"/>
          <w:sz w:val="28"/>
          <w:szCs w:val="28"/>
        </w:rPr>
        <w:t>АБ «</w:t>
      </w:r>
      <w:proofErr w:type="spellStart"/>
      <w:r w:rsidR="002D2DE8" w:rsidRPr="002D2DE8">
        <w:rPr>
          <w:rFonts w:ascii="Times New Roman" w:hAnsi="Times New Roman"/>
          <w:sz w:val="28"/>
          <w:szCs w:val="28"/>
        </w:rPr>
        <w:t>У</w:t>
      </w:r>
      <w:r w:rsidR="002D2DE8" w:rsidRPr="00576DB8">
        <w:rPr>
          <w:rFonts w:ascii="Times New Roman" w:hAnsi="Times New Roman"/>
          <w:sz w:val="28"/>
          <w:szCs w:val="28"/>
        </w:rPr>
        <w:t>кргазбанк</w:t>
      </w:r>
      <w:proofErr w:type="spellEnd"/>
      <w:r w:rsidR="00576DB8" w:rsidRPr="00576DB8">
        <w:rPr>
          <w:rFonts w:ascii="Times New Roman" w:hAnsi="Times New Roman"/>
          <w:sz w:val="28"/>
          <w:szCs w:val="28"/>
        </w:rPr>
        <w:t>»</w:t>
      </w:r>
      <w:r w:rsidR="00576DB8">
        <w:rPr>
          <w:rFonts w:ascii="Times New Roman" w:hAnsi="Times New Roman"/>
          <w:sz w:val="28"/>
          <w:szCs w:val="28"/>
        </w:rPr>
        <w:t xml:space="preserve"> (далі – банки-партнер</w:t>
      </w:r>
      <w:r w:rsidRPr="0013220B">
        <w:rPr>
          <w:rFonts w:ascii="Times New Roman" w:hAnsi="Times New Roman"/>
          <w:sz w:val="28"/>
          <w:szCs w:val="28"/>
        </w:rPr>
        <w:t>и</w:t>
      </w:r>
      <w:r w:rsidR="00576DB8">
        <w:rPr>
          <w:rFonts w:ascii="Times New Roman" w:hAnsi="Times New Roman"/>
          <w:sz w:val="28"/>
          <w:szCs w:val="28"/>
        </w:rPr>
        <w:t>)</w:t>
      </w:r>
      <w:r w:rsidRPr="0013220B">
        <w:rPr>
          <w:rFonts w:ascii="Times New Roman" w:hAnsi="Times New Roman"/>
          <w:sz w:val="28"/>
          <w:szCs w:val="28"/>
        </w:rPr>
        <w:t xml:space="preserve"> кредитні договори в рамках державної програми «Доступні кредити 5-7-9 %»,</w:t>
      </w:r>
      <w:r w:rsidRPr="0013220B">
        <w:rPr>
          <w:rFonts w:ascii="Times New Roman" w:hAnsi="Times New Roman"/>
          <w:b/>
          <w:sz w:val="28"/>
          <w:szCs w:val="28"/>
        </w:rPr>
        <w:t xml:space="preserve"> </w:t>
      </w:r>
      <w:r w:rsidRPr="0013220B">
        <w:rPr>
          <w:rFonts w:ascii="Times New Roman" w:hAnsi="Times New Roman"/>
          <w:sz w:val="28"/>
          <w:szCs w:val="28"/>
        </w:rPr>
        <w:t xml:space="preserve">мають право подати пакет документів на отримання </w:t>
      </w:r>
      <w:r w:rsidR="00A10FB8">
        <w:rPr>
          <w:rFonts w:ascii="Times New Roman" w:hAnsi="Times New Roman"/>
          <w:sz w:val="28"/>
          <w:szCs w:val="28"/>
        </w:rPr>
        <w:t>Ф</w:t>
      </w:r>
      <w:r w:rsidRPr="0013220B">
        <w:rPr>
          <w:rFonts w:ascii="Times New Roman" w:hAnsi="Times New Roman"/>
          <w:sz w:val="28"/>
          <w:szCs w:val="28"/>
        </w:rPr>
        <w:t xml:space="preserve">інансової підтримки. Виплата </w:t>
      </w:r>
      <w:r w:rsidR="00A10FB8">
        <w:rPr>
          <w:rFonts w:ascii="Times New Roman" w:hAnsi="Times New Roman"/>
          <w:sz w:val="28"/>
          <w:szCs w:val="28"/>
        </w:rPr>
        <w:t>Ф</w:t>
      </w:r>
      <w:r w:rsidRPr="0013220B">
        <w:rPr>
          <w:rFonts w:ascii="Times New Roman" w:hAnsi="Times New Roman"/>
          <w:sz w:val="28"/>
          <w:szCs w:val="28"/>
        </w:rPr>
        <w:t xml:space="preserve">інансової підтримки здійснюватиметься щомісячно відповідно </w:t>
      </w:r>
      <w:r w:rsidR="002D2DE8" w:rsidRPr="0013220B">
        <w:rPr>
          <w:rFonts w:ascii="Times New Roman" w:hAnsi="Times New Roman"/>
          <w:sz w:val="28"/>
          <w:szCs w:val="28"/>
        </w:rPr>
        <w:t xml:space="preserve">реєстрів </w:t>
      </w:r>
      <w:r w:rsidRPr="0013220B">
        <w:rPr>
          <w:rFonts w:ascii="Times New Roman" w:hAnsi="Times New Roman"/>
          <w:sz w:val="28"/>
          <w:szCs w:val="28"/>
        </w:rPr>
        <w:t xml:space="preserve">поданих </w:t>
      </w:r>
      <w:r w:rsidR="002D2DE8" w:rsidRPr="0013220B">
        <w:rPr>
          <w:rFonts w:ascii="Times New Roman" w:hAnsi="Times New Roman"/>
          <w:sz w:val="28"/>
          <w:szCs w:val="28"/>
        </w:rPr>
        <w:t>банками-партнерами</w:t>
      </w:r>
      <w:r w:rsidR="002D2DE8" w:rsidRPr="00A10FB8">
        <w:rPr>
          <w:rFonts w:ascii="Times New Roman" w:hAnsi="Times New Roman"/>
          <w:sz w:val="28"/>
          <w:szCs w:val="28"/>
        </w:rPr>
        <w:t xml:space="preserve"> </w:t>
      </w:r>
      <w:r w:rsidR="002D2DE8" w:rsidRPr="0013220B">
        <w:rPr>
          <w:rFonts w:ascii="Times New Roman" w:hAnsi="Times New Roman"/>
          <w:sz w:val="28"/>
          <w:szCs w:val="28"/>
        </w:rPr>
        <w:t xml:space="preserve">до </w:t>
      </w:r>
      <w:r w:rsidR="00A10FB8" w:rsidRPr="00A10FB8">
        <w:rPr>
          <w:rFonts w:ascii="Times New Roman" w:hAnsi="Times New Roman"/>
          <w:sz w:val="28"/>
          <w:szCs w:val="28"/>
        </w:rPr>
        <w:t>обл</w:t>
      </w:r>
      <w:r w:rsidR="002D2DE8">
        <w:rPr>
          <w:rFonts w:ascii="Times New Roman" w:hAnsi="Times New Roman"/>
          <w:sz w:val="28"/>
          <w:szCs w:val="28"/>
        </w:rPr>
        <w:t>держа</w:t>
      </w:r>
      <w:r w:rsidR="002D2DE8" w:rsidRPr="002D2DE8">
        <w:rPr>
          <w:rFonts w:ascii="Times New Roman" w:hAnsi="Times New Roman"/>
          <w:sz w:val="28"/>
          <w:szCs w:val="28"/>
        </w:rPr>
        <w:t>д</w:t>
      </w:r>
      <w:r w:rsidR="00A10FB8" w:rsidRPr="00A10FB8">
        <w:rPr>
          <w:rFonts w:ascii="Times New Roman" w:hAnsi="Times New Roman"/>
          <w:sz w:val="28"/>
          <w:szCs w:val="28"/>
        </w:rPr>
        <w:t>міністрації</w:t>
      </w:r>
      <w:r w:rsidRPr="0013220B">
        <w:rPr>
          <w:rFonts w:ascii="Times New Roman" w:hAnsi="Times New Roman"/>
          <w:sz w:val="28"/>
          <w:szCs w:val="28"/>
        </w:rPr>
        <w:t>.</w:t>
      </w:r>
    </w:p>
    <w:p w:rsidR="00EE5E8E" w:rsidRPr="002D2DE8" w:rsidRDefault="00EE5E8E" w:rsidP="00EE5E8E">
      <w:pPr>
        <w:spacing w:after="0" w:line="240" w:lineRule="auto"/>
        <w:ind w:firstLine="567"/>
        <w:jc w:val="both"/>
        <w:rPr>
          <w:rFonts w:ascii="Times New Roman" w:hAnsi="Times New Roman"/>
          <w:sz w:val="16"/>
          <w:szCs w:val="16"/>
        </w:rPr>
      </w:pPr>
    </w:p>
    <w:p w:rsidR="00A40017" w:rsidRPr="002464E2" w:rsidRDefault="00B727CB" w:rsidP="006F256F">
      <w:pPr>
        <w:spacing w:after="0" w:line="240" w:lineRule="auto"/>
        <w:ind w:firstLine="567"/>
        <w:jc w:val="both"/>
        <w:rPr>
          <w:rFonts w:ascii="Times New Roman" w:hAnsi="Times New Roman"/>
          <w:b/>
          <w:sz w:val="28"/>
          <w:szCs w:val="28"/>
        </w:rPr>
      </w:pPr>
      <w:r w:rsidRPr="002464E2">
        <w:rPr>
          <w:rFonts w:ascii="Times New Roman" w:hAnsi="Times New Roman"/>
          <w:b/>
          <w:sz w:val="28"/>
          <w:szCs w:val="28"/>
        </w:rPr>
        <w:t>О</w:t>
      </w:r>
      <w:r w:rsidR="00EF79E2" w:rsidRPr="002464E2">
        <w:rPr>
          <w:rFonts w:ascii="Times New Roman" w:hAnsi="Times New Roman"/>
          <w:b/>
          <w:sz w:val="28"/>
          <w:szCs w:val="28"/>
        </w:rPr>
        <w:t xml:space="preserve">БСЯГ </w:t>
      </w:r>
      <w:r w:rsidR="003F18D1">
        <w:rPr>
          <w:rFonts w:ascii="Times New Roman" w:hAnsi="Times New Roman"/>
          <w:b/>
          <w:caps/>
          <w:sz w:val="28"/>
          <w:szCs w:val="28"/>
        </w:rPr>
        <w:t>Фінансової підтримки</w:t>
      </w:r>
      <w:r w:rsidR="00EF79E2" w:rsidRPr="002464E2">
        <w:rPr>
          <w:rFonts w:ascii="Times New Roman" w:hAnsi="Times New Roman"/>
          <w:b/>
          <w:sz w:val="28"/>
          <w:szCs w:val="28"/>
        </w:rPr>
        <w:t>:</w:t>
      </w:r>
    </w:p>
    <w:p w:rsidR="005E0338" w:rsidRPr="005E0338" w:rsidRDefault="00576DB8" w:rsidP="00576DB8">
      <w:pPr>
        <w:pStyle w:val="ad"/>
        <w:ind w:firstLine="567"/>
        <w:jc w:val="both"/>
        <w:rPr>
          <w:rFonts w:ascii="Times New Roman" w:hAnsi="Times New Roman"/>
          <w:b/>
          <w:sz w:val="28"/>
          <w:szCs w:val="28"/>
        </w:rPr>
      </w:pPr>
      <w:r>
        <w:rPr>
          <w:rFonts w:ascii="Times New Roman" w:hAnsi="Times New Roman"/>
          <w:sz w:val="28"/>
          <w:szCs w:val="28"/>
        </w:rPr>
        <w:t>Загальний обсяг Фінансової підтримки на 2024 рік складає 5 млн грн. Кошти передбачені в обласному бюджеті відповідно до</w:t>
      </w:r>
      <w:r w:rsidR="005E0338" w:rsidRPr="005E0338">
        <w:rPr>
          <w:rFonts w:ascii="Times New Roman" w:hAnsi="Times New Roman"/>
          <w:sz w:val="28"/>
          <w:szCs w:val="28"/>
        </w:rPr>
        <w:t xml:space="preserve"> розпорядження голови Запорізької обласної державної адміністрації, начальника Запорізької обласної військової адміністрації від 13.05.2024 № 284 «Про внесення змін і доповнень до розпорядження голови обласної державної адміністрації, начальника обласної військової адміністрації від 06.12.2023 № 720 «Про обласний бюджет на 2024 рік», зі змінами та доповненнями»</w:t>
      </w:r>
      <w:r w:rsidR="005E0338" w:rsidRPr="00576DB8">
        <w:rPr>
          <w:rFonts w:ascii="Times New Roman" w:hAnsi="Times New Roman"/>
          <w:sz w:val="28"/>
          <w:szCs w:val="28"/>
        </w:rPr>
        <w:t>.</w:t>
      </w:r>
    </w:p>
    <w:p w:rsidR="008C4396" w:rsidRPr="002D2DE8" w:rsidRDefault="008C4396" w:rsidP="00082EE8">
      <w:pPr>
        <w:spacing w:after="0" w:line="240" w:lineRule="auto"/>
        <w:ind w:firstLine="567"/>
        <w:jc w:val="both"/>
        <w:rPr>
          <w:rFonts w:ascii="Times New Roman" w:hAnsi="Times New Roman"/>
          <w:sz w:val="16"/>
          <w:szCs w:val="16"/>
        </w:rPr>
      </w:pPr>
    </w:p>
    <w:p w:rsidR="00086F28" w:rsidRDefault="005C185F" w:rsidP="006F256F">
      <w:pPr>
        <w:spacing w:after="0" w:line="240" w:lineRule="auto"/>
        <w:ind w:firstLine="567"/>
        <w:jc w:val="both"/>
        <w:rPr>
          <w:rFonts w:ascii="Times New Roman" w:hAnsi="Times New Roman"/>
          <w:b/>
          <w:bCs/>
          <w:caps/>
          <w:sz w:val="28"/>
          <w:szCs w:val="28"/>
        </w:rPr>
      </w:pPr>
      <w:r w:rsidRPr="00AE2443">
        <w:rPr>
          <w:rFonts w:ascii="Times New Roman" w:hAnsi="Times New Roman"/>
          <w:b/>
          <w:bCs/>
          <w:caps/>
          <w:sz w:val="28"/>
          <w:szCs w:val="28"/>
        </w:rPr>
        <w:t xml:space="preserve">Умови </w:t>
      </w:r>
      <w:r>
        <w:rPr>
          <w:rFonts w:ascii="Times New Roman" w:hAnsi="Times New Roman"/>
          <w:b/>
          <w:bCs/>
          <w:caps/>
          <w:sz w:val="28"/>
          <w:szCs w:val="28"/>
        </w:rPr>
        <w:t xml:space="preserve">та КРИТЕРІЇ </w:t>
      </w:r>
      <w:r w:rsidR="00372D16" w:rsidRPr="00AE2443">
        <w:rPr>
          <w:rFonts w:ascii="Times New Roman" w:hAnsi="Times New Roman"/>
          <w:b/>
          <w:bCs/>
          <w:caps/>
          <w:sz w:val="28"/>
          <w:szCs w:val="28"/>
        </w:rPr>
        <w:t xml:space="preserve">надання </w:t>
      </w:r>
      <w:r w:rsidR="00C46E1D">
        <w:rPr>
          <w:rFonts w:ascii="Times New Roman" w:hAnsi="Times New Roman"/>
          <w:b/>
          <w:caps/>
          <w:sz w:val="28"/>
          <w:szCs w:val="28"/>
        </w:rPr>
        <w:t>Фінансової підтримки</w:t>
      </w:r>
      <w:r w:rsidR="00086F28" w:rsidRPr="00AE2443">
        <w:rPr>
          <w:rFonts w:ascii="Times New Roman" w:hAnsi="Times New Roman"/>
          <w:b/>
          <w:bCs/>
          <w:caps/>
          <w:sz w:val="28"/>
          <w:szCs w:val="28"/>
        </w:rPr>
        <w:t>:</w:t>
      </w:r>
    </w:p>
    <w:p w:rsidR="005C185F" w:rsidRDefault="005C185F" w:rsidP="005C185F">
      <w:pPr>
        <w:pStyle w:val="ad"/>
        <w:ind w:firstLine="567"/>
        <w:jc w:val="both"/>
        <w:rPr>
          <w:rFonts w:ascii="Times New Roman" w:hAnsi="Times New Roman"/>
          <w:sz w:val="28"/>
          <w:szCs w:val="28"/>
        </w:rPr>
      </w:pPr>
      <w:r>
        <w:rPr>
          <w:rFonts w:ascii="Times New Roman" w:hAnsi="Times New Roman"/>
          <w:sz w:val="28"/>
          <w:szCs w:val="28"/>
        </w:rPr>
        <w:t>Фінансова</w:t>
      </w:r>
      <w:r w:rsidRPr="007923FF">
        <w:rPr>
          <w:rFonts w:ascii="Times New Roman" w:hAnsi="Times New Roman"/>
          <w:sz w:val="28"/>
          <w:szCs w:val="28"/>
        </w:rPr>
        <w:t xml:space="preserve"> підтримк</w:t>
      </w:r>
      <w:r>
        <w:rPr>
          <w:rFonts w:ascii="Times New Roman" w:hAnsi="Times New Roman"/>
          <w:sz w:val="28"/>
          <w:szCs w:val="28"/>
        </w:rPr>
        <w:t>а надає</w:t>
      </w:r>
      <w:r w:rsidRPr="007923FF">
        <w:rPr>
          <w:rFonts w:ascii="Times New Roman" w:hAnsi="Times New Roman"/>
          <w:sz w:val="28"/>
          <w:szCs w:val="28"/>
        </w:rPr>
        <w:t>ться</w:t>
      </w:r>
      <w:r>
        <w:rPr>
          <w:rFonts w:ascii="Times New Roman" w:hAnsi="Times New Roman"/>
          <w:sz w:val="28"/>
          <w:szCs w:val="28"/>
        </w:rPr>
        <w:t xml:space="preserve"> </w:t>
      </w:r>
      <w:r w:rsidRPr="007923FF">
        <w:rPr>
          <w:rFonts w:ascii="Times New Roman" w:hAnsi="Times New Roman"/>
          <w:sz w:val="28"/>
          <w:szCs w:val="28"/>
        </w:rPr>
        <w:t xml:space="preserve">суб’єктам </w:t>
      </w:r>
      <w:r>
        <w:rPr>
          <w:rFonts w:ascii="Times New Roman" w:hAnsi="Times New Roman"/>
          <w:sz w:val="28"/>
          <w:szCs w:val="28"/>
        </w:rPr>
        <w:t>підприємництва</w:t>
      </w:r>
      <w:r w:rsidRPr="007923FF">
        <w:rPr>
          <w:rFonts w:ascii="Times New Roman" w:hAnsi="Times New Roman"/>
          <w:sz w:val="28"/>
          <w:szCs w:val="28"/>
        </w:rPr>
        <w:t xml:space="preserve"> </w:t>
      </w:r>
      <w:r>
        <w:rPr>
          <w:rFonts w:ascii="Times New Roman" w:hAnsi="Times New Roman"/>
          <w:sz w:val="28"/>
          <w:szCs w:val="28"/>
        </w:rPr>
        <w:t>для</w:t>
      </w:r>
      <w:r w:rsidRPr="007923FF">
        <w:rPr>
          <w:rFonts w:ascii="Times New Roman" w:hAnsi="Times New Roman"/>
          <w:sz w:val="28"/>
          <w:szCs w:val="28"/>
        </w:rPr>
        <w:t xml:space="preserve"> зниження фактичних витрат на сплату компенсаційної процентної ставки </w:t>
      </w:r>
      <w:r>
        <w:rPr>
          <w:rFonts w:ascii="Times New Roman" w:hAnsi="Times New Roman"/>
          <w:b/>
          <w:sz w:val="28"/>
          <w:szCs w:val="28"/>
        </w:rPr>
        <w:t xml:space="preserve">до рівня – </w:t>
      </w:r>
      <w:r>
        <w:rPr>
          <w:rFonts w:ascii="Times New Roman" w:hAnsi="Times New Roman"/>
          <w:b/>
          <w:sz w:val="28"/>
          <w:szCs w:val="28"/>
        </w:rPr>
        <w:lastRenderedPageBreak/>
        <w:t>0 </w:t>
      </w:r>
      <w:r w:rsidRPr="003F18D1">
        <w:rPr>
          <w:rFonts w:ascii="Times New Roman" w:hAnsi="Times New Roman"/>
          <w:b/>
          <w:sz w:val="28"/>
          <w:szCs w:val="28"/>
        </w:rPr>
        <w:t>відсотків річних, але не більше 50 відсотків від базової процентної ставки</w:t>
      </w:r>
      <w:r w:rsidRPr="007923FF">
        <w:rPr>
          <w:rFonts w:ascii="Times New Roman" w:hAnsi="Times New Roman"/>
          <w:sz w:val="28"/>
          <w:szCs w:val="28"/>
        </w:rPr>
        <w:t xml:space="preserve"> в рамках кредитного договору, укладеного між банком-партнером</w:t>
      </w:r>
      <w:r>
        <w:rPr>
          <w:rFonts w:ascii="Times New Roman" w:hAnsi="Times New Roman"/>
          <w:sz w:val="28"/>
          <w:szCs w:val="28"/>
        </w:rPr>
        <w:t xml:space="preserve"> </w:t>
      </w:r>
      <w:r w:rsidRPr="007923FF">
        <w:rPr>
          <w:rFonts w:ascii="Times New Roman" w:hAnsi="Times New Roman"/>
          <w:sz w:val="28"/>
          <w:szCs w:val="28"/>
        </w:rPr>
        <w:t>та позичальником</w:t>
      </w:r>
      <w:r>
        <w:rPr>
          <w:rFonts w:ascii="Times New Roman" w:hAnsi="Times New Roman"/>
          <w:sz w:val="28"/>
          <w:szCs w:val="28"/>
        </w:rPr>
        <w:t>, за таких умов:</w:t>
      </w:r>
    </w:p>
    <w:p w:rsidR="005C185F" w:rsidRDefault="005C185F" w:rsidP="005C185F">
      <w:pPr>
        <w:pStyle w:val="ad"/>
        <w:ind w:firstLine="567"/>
        <w:jc w:val="both"/>
        <w:rPr>
          <w:rFonts w:ascii="Times New Roman" w:hAnsi="Times New Roman"/>
          <w:sz w:val="28"/>
          <w:szCs w:val="28"/>
        </w:rPr>
      </w:pPr>
      <w:r>
        <w:rPr>
          <w:rFonts w:ascii="Times New Roman" w:hAnsi="Times New Roman"/>
          <w:sz w:val="28"/>
          <w:szCs w:val="28"/>
        </w:rPr>
        <w:t xml:space="preserve">1. </w:t>
      </w:r>
      <w:r w:rsidRPr="0013220B">
        <w:rPr>
          <w:rFonts w:ascii="Times New Roman" w:hAnsi="Times New Roman"/>
          <w:b/>
          <w:sz w:val="28"/>
          <w:szCs w:val="28"/>
        </w:rPr>
        <w:t>М</w:t>
      </w:r>
      <w:r w:rsidRPr="00D44DAF">
        <w:rPr>
          <w:rFonts w:ascii="Times New Roman" w:hAnsi="Times New Roman"/>
          <w:b/>
          <w:sz w:val="28"/>
          <w:szCs w:val="28"/>
        </w:rPr>
        <w:t>аксимальний розмір кредиту не перевищує 4 млн грн</w:t>
      </w:r>
      <w:r>
        <w:rPr>
          <w:rFonts w:ascii="Times New Roman" w:hAnsi="Times New Roman"/>
          <w:sz w:val="28"/>
          <w:szCs w:val="28"/>
        </w:rPr>
        <w:t>.</w:t>
      </w:r>
    </w:p>
    <w:p w:rsidR="005C185F" w:rsidRPr="00E7455C" w:rsidRDefault="005C185F" w:rsidP="005C185F">
      <w:pPr>
        <w:spacing w:after="0" w:line="240" w:lineRule="auto"/>
        <w:ind w:firstLine="567"/>
        <w:jc w:val="both"/>
        <w:rPr>
          <w:rFonts w:ascii="Times New Roman" w:hAnsi="Times New Roman"/>
          <w:sz w:val="28"/>
          <w:szCs w:val="28"/>
        </w:rPr>
      </w:pPr>
      <w:r w:rsidRPr="002E7918">
        <w:rPr>
          <w:rFonts w:ascii="Times New Roman" w:hAnsi="Times New Roman"/>
          <w:sz w:val="28"/>
          <w:szCs w:val="28"/>
        </w:rPr>
        <w:t>2.</w:t>
      </w:r>
      <w:r>
        <w:rPr>
          <w:rFonts w:ascii="Times New Roman" w:hAnsi="Times New Roman"/>
          <w:b/>
          <w:sz w:val="28"/>
          <w:szCs w:val="28"/>
        </w:rPr>
        <w:t xml:space="preserve"> </w:t>
      </w:r>
      <w:r w:rsidRPr="008C4396">
        <w:rPr>
          <w:rFonts w:ascii="Times New Roman" w:hAnsi="Times New Roman"/>
          <w:b/>
          <w:sz w:val="28"/>
          <w:szCs w:val="28"/>
        </w:rPr>
        <w:t>Кредити, за якими може бути надана Фінансова підтримка,</w:t>
      </w:r>
      <w:r w:rsidRPr="00E7455C">
        <w:rPr>
          <w:rFonts w:ascii="Times New Roman" w:hAnsi="Times New Roman"/>
          <w:sz w:val="28"/>
          <w:szCs w:val="28"/>
        </w:rPr>
        <w:t xml:space="preserve"> надаються виключно в національній валюті на:</w:t>
      </w:r>
    </w:p>
    <w:p w:rsidR="005C185F" w:rsidRPr="00E7455C" w:rsidRDefault="005C185F" w:rsidP="005C185F">
      <w:pPr>
        <w:spacing w:after="0" w:line="240" w:lineRule="auto"/>
        <w:ind w:firstLine="567"/>
        <w:jc w:val="both"/>
        <w:rPr>
          <w:rFonts w:ascii="Times New Roman" w:hAnsi="Times New Roman"/>
          <w:b/>
          <w:sz w:val="28"/>
          <w:szCs w:val="28"/>
        </w:rPr>
      </w:pPr>
      <w:r w:rsidRPr="00E7455C">
        <w:rPr>
          <w:rFonts w:ascii="Times New Roman" w:hAnsi="Times New Roman"/>
          <w:b/>
          <w:sz w:val="28"/>
          <w:szCs w:val="28"/>
        </w:rPr>
        <w:t>1) інвестиційні цілі, зокрема:</w:t>
      </w:r>
    </w:p>
    <w:p w:rsidR="005C185F" w:rsidRPr="00E7455C" w:rsidRDefault="005C185F" w:rsidP="005C185F">
      <w:pPr>
        <w:spacing w:after="0" w:line="240" w:lineRule="auto"/>
        <w:ind w:firstLine="567"/>
        <w:jc w:val="both"/>
        <w:rPr>
          <w:rFonts w:ascii="Times New Roman" w:hAnsi="Times New Roman"/>
          <w:sz w:val="28"/>
          <w:szCs w:val="28"/>
        </w:rPr>
      </w:pPr>
      <w:r w:rsidRPr="00E7455C">
        <w:rPr>
          <w:rFonts w:ascii="Times New Roman" w:hAnsi="Times New Roman"/>
          <w:sz w:val="28"/>
          <w:szCs w:val="28"/>
        </w:rPr>
        <w:t>придбання та/або модернізацію основних засобів суб’єктом підприємництва, зокрема придбання транспортних засобів комерційного та виробничого призначення;</w:t>
      </w:r>
    </w:p>
    <w:p w:rsidR="005C185F" w:rsidRPr="00E7455C" w:rsidRDefault="005C185F" w:rsidP="005C185F">
      <w:pPr>
        <w:spacing w:after="0" w:line="240" w:lineRule="auto"/>
        <w:ind w:firstLine="567"/>
        <w:jc w:val="both"/>
        <w:rPr>
          <w:rFonts w:ascii="Times New Roman" w:hAnsi="Times New Roman"/>
          <w:sz w:val="28"/>
          <w:szCs w:val="28"/>
        </w:rPr>
      </w:pPr>
      <w:r w:rsidRPr="00E7455C">
        <w:rPr>
          <w:rFonts w:ascii="Times New Roman" w:hAnsi="Times New Roman"/>
          <w:sz w:val="28"/>
          <w:szCs w:val="28"/>
        </w:rPr>
        <w:t>придбання нежитлової нерухомості та/або земельних ділянок з метою провадження суб’єктом підприємництва господарської діяльності без права передачі такої нерухомості в платне або безоплатне користування третім особам;</w:t>
      </w:r>
    </w:p>
    <w:p w:rsidR="005C185F" w:rsidRPr="00E7455C" w:rsidRDefault="005C185F" w:rsidP="005C185F">
      <w:pPr>
        <w:spacing w:after="0" w:line="240" w:lineRule="auto"/>
        <w:ind w:firstLine="567"/>
        <w:jc w:val="both"/>
        <w:rPr>
          <w:rFonts w:ascii="Times New Roman" w:hAnsi="Times New Roman"/>
          <w:sz w:val="28"/>
          <w:szCs w:val="28"/>
        </w:rPr>
      </w:pPr>
      <w:r w:rsidRPr="00E7455C">
        <w:rPr>
          <w:rFonts w:ascii="Times New Roman" w:hAnsi="Times New Roman"/>
          <w:sz w:val="28"/>
          <w:szCs w:val="28"/>
        </w:rPr>
        <w:t>здійснення будівництва, реконструкції, ремонту у нежитлових приміщеннях, в яких суб’єкт підприємництва провадить основну господарську діяльність, які на праві власності або користування належать суб’єкту підприємництва;</w:t>
      </w:r>
    </w:p>
    <w:p w:rsidR="005C185F" w:rsidRPr="00E7455C" w:rsidRDefault="005C185F" w:rsidP="005C185F">
      <w:pPr>
        <w:spacing w:after="0" w:line="240" w:lineRule="auto"/>
        <w:ind w:firstLine="567"/>
        <w:jc w:val="both"/>
        <w:rPr>
          <w:rFonts w:ascii="Times New Roman" w:hAnsi="Times New Roman"/>
          <w:sz w:val="28"/>
          <w:szCs w:val="28"/>
        </w:rPr>
      </w:pPr>
      <w:r w:rsidRPr="00E7455C">
        <w:rPr>
          <w:rFonts w:ascii="Times New Roman" w:hAnsi="Times New Roman"/>
          <w:sz w:val="28"/>
          <w:szCs w:val="28"/>
        </w:rPr>
        <w:t xml:space="preserve">придбання об’єктів права інтелектуальної власності за договорами комерційної концесії (франчайзингу), пов’язаних із реалізацією суб’єктом підприємництва інвестиційного </w:t>
      </w:r>
      <w:proofErr w:type="spellStart"/>
      <w:r w:rsidRPr="00E7455C">
        <w:rPr>
          <w:rFonts w:ascii="Times New Roman" w:hAnsi="Times New Roman"/>
          <w:sz w:val="28"/>
          <w:szCs w:val="28"/>
        </w:rPr>
        <w:t>проєкту</w:t>
      </w:r>
      <w:proofErr w:type="spellEnd"/>
      <w:r w:rsidRPr="00E7455C">
        <w:rPr>
          <w:rFonts w:ascii="Times New Roman" w:hAnsi="Times New Roman"/>
          <w:sz w:val="28"/>
          <w:szCs w:val="28"/>
        </w:rPr>
        <w:t>;</w:t>
      </w:r>
    </w:p>
    <w:p w:rsidR="005C185F" w:rsidRPr="00E7455C" w:rsidRDefault="005C185F" w:rsidP="005C185F">
      <w:pPr>
        <w:spacing w:after="0" w:line="240" w:lineRule="auto"/>
        <w:ind w:firstLine="567"/>
        <w:jc w:val="both"/>
        <w:rPr>
          <w:rFonts w:ascii="Times New Roman" w:hAnsi="Times New Roman"/>
          <w:b/>
          <w:sz w:val="28"/>
          <w:szCs w:val="28"/>
        </w:rPr>
      </w:pPr>
      <w:r w:rsidRPr="00E7455C">
        <w:rPr>
          <w:rFonts w:ascii="Times New Roman" w:hAnsi="Times New Roman"/>
          <w:b/>
          <w:sz w:val="28"/>
          <w:szCs w:val="28"/>
        </w:rPr>
        <w:t>2) фінансування оборотного капіталу суб’єкта підприємництва.</w:t>
      </w:r>
    </w:p>
    <w:p w:rsidR="00C46E1D" w:rsidRPr="00C46E1D" w:rsidRDefault="00BB7E39" w:rsidP="00C46E1D">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Відповідно до </w:t>
      </w:r>
      <w:r w:rsidRPr="00BB7E39">
        <w:rPr>
          <w:rFonts w:ascii="Times New Roman" w:hAnsi="Times New Roman"/>
          <w:sz w:val="28"/>
          <w:szCs w:val="28"/>
        </w:rPr>
        <w:t>пункту 1 розділу II Порядку</w:t>
      </w:r>
      <w:r>
        <w:rPr>
          <w:rFonts w:ascii="Times New Roman" w:hAnsi="Times New Roman"/>
          <w:sz w:val="28"/>
          <w:szCs w:val="28"/>
        </w:rPr>
        <w:t>, п</w:t>
      </w:r>
      <w:r w:rsidR="00C46E1D" w:rsidRPr="00C46E1D">
        <w:rPr>
          <w:rFonts w:ascii="Times New Roman" w:hAnsi="Times New Roman"/>
          <w:sz w:val="28"/>
          <w:szCs w:val="28"/>
        </w:rPr>
        <w:t>озичальниками можуть бути суб’єкти підприємництва, які відповідають критеріям, встановленим частиною третьою статті 55 Господарського кодексу України, та:</w:t>
      </w:r>
    </w:p>
    <w:p w:rsidR="00C46E1D" w:rsidRPr="00C46E1D" w:rsidRDefault="00EE5E8E" w:rsidP="00C46E1D">
      <w:pPr>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r w:rsidR="00C46E1D" w:rsidRPr="00C46E1D">
        <w:rPr>
          <w:rFonts w:ascii="Times New Roman" w:hAnsi="Times New Roman"/>
          <w:sz w:val="28"/>
          <w:szCs w:val="28"/>
        </w:rPr>
        <w:t xml:space="preserve">зареєстровані на території Запорізької області, виробничі потужності яких розміщені на території Запорізької області, крім територій які включені до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w:t>
      </w:r>
      <w:r w:rsidR="00576DB8">
        <w:rPr>
          <w:rFonts w:ascii="Times New Roman" w:hAnsi="Times New Roman"/>
          <w:sz w:val="28"/>
          <w:szCs w:val="28"/>
        </w:rPr>
        <w:t xml:space="preserve">                                                 </w:t>
      </w:r>
      <w:r w:rsidR="00C46E1D" w:rsidRPr="00C46E1D">
        <w:rPr>
          <w:rFonts w:ascii="Times New Roman" w:hAnsi="Times New Roman"/>
          <w:sz w:val="28"/>
          <w:szCs w:val="28"/>
        </w:rPr>
        <w:t xml:space="preserve">від 22 грудня 2022 року № 309 «Про затвердження Переліку територій, на яких ведуться (велися) бойові дії або тимчасово окупованих Російською Федерацією», який зареєстрований в Міністерстві юстиції України 23 грудня 2022 року за </w:t>
      </w:r>
      <w:r w:rsidR="00C46E1D">
        <w:rPr>
          <w:rFonts w:ascii="Times New Roman" w:hAnsi="Times New Roman"/>
          <w:sz w:val="28"/>
          <w:szCs w:val="28"/>
        </w:rPr>
        <w:t xml:space="preserve">                    </w:t>
      </w:r>
      <w:r w:rsidR="00C46E1D" w:rsidRPr="00C46E1D">
        <w:rPr>
          <w:rFonts w:ascii="Times New Roman" w:hAnsi="Times New Roman"/>
          <w:sz w:val="28"/>
          <w:szCs w:val="28"/>
        </w:rPr>
        <w:t>№ 1668/39004;</w:t>
      </w:r>
    </w:p>
    <w:p w:rsidR="00C46E1D" w:rsidRPr="00C46E1D" w:rsidRDefault="00EE5E8E" w:rsidP="00C46E1D">
      <w:pPr>
        <w:spacing w:after="0" w:line="240" w:lineRule="auto"/>
        <w:ind w:firstLine="567"/>
        <w:jc w:val="both"/>
        <w:rPr>
          <w:rFonts w:ascii="Times New Roman" w:hAnsi="Times New Roman"/>
          <w:sz w:val="28"/>
          <w:szCs w:val="28"/>
        </w:rPr>
      </w:pPr>
      <w:r>
        <w:rPr>
          <w:rFonts w:ascii="Times New Roman" w:hAnsi="Times New Roman"/>
          <w:sz w:val="28"/>
          <w:szCs w:val="28"/>
        </w:rPr>
        <w:t xml:space="preserve">2) </w:t>
      </w:r>
      <w:r w:rsidR="00C46E1D" w:rsidRPr="00C46E1D">
        <w:rPr>
          <w:rFonts w:ascii="Times New Roman" w:hAnsi="Times New Roman"/>
          <w:sz w:val="28"/>
          <w:szCs w:val="28"/>
        </w:rPr>
        <w:t>не мають заборгованості з платежів, контроль за справлянням яких покладено на контролюючі органи;</w:t>
      </w:r>
    </w:p>
    <w:p w:rsidR="00C46E1D" w:rsidRPr="00C46E1D" w:rsidRDefault="00EE5E8E" w:rsidP="00C46E1D">
      <w:pPr>
        <w:spacing w:after="0" w:line="240" w:lineRule="auto"/>
        <w:ind w:firstLine="567"/>
        <w:jc w:val="both"/>
        <w:rPr>
          <w:rFonts w:ascii="Times New Roman" w:hAnsi="Times New Roman"/>
          <w:sz w:val="28"/>
          <w:szCs w:val="28"/>
        </w:rPr>
      </w:pPr>
      <w:r>
        <w:rPr>
          <w:rFonts w:ascii="Times New Roman" w:hAnsi="Times New Roman"/>
          <w:sz w:val="28"/>
          <w:szCs w:val="28"/>
        </w:rPr>
        <w:t xml:space="preserve">3) </w:t>
      </w:r>
      <w:r w:rsidR="00C46E1D" w:rsidRPr="00C46E1D">
        <w:rPr>
          <w:rFonts w:ascii="Times New Roman" w:hAnsi="Times New Roman"/>
          <w:sz w:val="28"/>
          <w:szCs w:val="28"/>
        </w:rPr>
        <w:t>засновниками яких не є суб’єкти великого підприємництва.</w:t>
      </w:r>
    </w:p>
    <w:p w:rsidR="00C46E1D" w:rsidRPr="00C46E1D" w:rsidRDefault="00C46E1D" w:rsidP="00C46E1D">
      <w:pPr>
        <w:spacing w:after="0" w:line="240" w:lineRule="auto"/>
        <w:ind w:firstLine="567"/>
        <w:jc w:val="both"/>
        <w:rPr>
          <w:rFonts w:ascii="Times New Roman" w:hAnsi="Times New Roman"/>
          <w:sz w:val="28"/>
          <w:szCs w:val="28"/>
        </w:rPr>
      </w:pPr>
      <w:r w:rsidRPr="00C46E1D">
        <w:rPr>
          <w:rFonts w:ascii="Times New Roman" w:hAnsi="Times New Roman"/>
          <w:sz w:val="28"/>
          <w:szCs w:val="28"/>
        </w:rPr>
        <w:t xml:space="preserve">Позичальник може отримати Фінансову підтримку за одним кредитним договором протягом року. </w:t>
      </w:r>
    </w:p>
    <w:p w:rsidR="0013220B" w:rsidRPr="0013220B" w:rsidRDefault="00C46E1D" w:rsidP="0013220B">
      <w:pPr>
        <w:spacing w:after="0" w:line="240" w:lineRule="auto"/>
        <w:ind w:firstLine="567"/>
        <w:jc w:val="both"/>
        <w:rPr>
          <w:rFonts w:ascii="Times New Roman" w:hAnsi="Times New Roman"/>
          <w:sz w:val="28"/>
          <w:szCs w:val="28"/>
        </w:rPr>
      </w:pPr>
      <w:r w:rsidRPr="0013220B">
        <w:rPr>
          <w:rFonts w:ascii="Times New Roman" w:hAnsi="Times New Roman"/>
          <w:sz w:val="28"/>
          <w:szCs w:val="28"/>
        </w:rPr>
        <w:t xml:space="preserve">Фінансова підтримка </w:t>
      </w:r>
      <w:r w:rsidRPr="0013220B">
        <w:rPr>
          <w:rFonts w:ascii="Times New Roman" w:hAnsi="Times New Roman"/>
          <w:b/>
          <w:sz w:val="28"/>
          <w:szCs w:val="28"/>
        </w:rPr>
        <w:t>не надається суб’єктам господарювання</w:t>
      </w:r>
      <w:r w:rsidRPr="0013220B">
        <w:rPr>
          <w:rFonts w:ascii="Times New Roman" w:hAnsi="Times New Roman"/>
          <w:sz w:val="28"/>
          <w:szCs w:val="28"/>
        </w:rPr>
        <w:t xml:space="preserve"> у разі якщо вони підпадають під обмеження, визначені статтею 13 Закону України «Про розвиток та державну підтримку малого і середнього </w:t>
      </w:r>
      <w:r w:rsidR="0013220B" w:rsidRPr="0013220B">
        <w:rPr>
          <w:rFonts w:ascii="Times New Roman" w:hAnsi="Times New Roman"/>
          <w:sz w:val="28"/>
          <w:szCs w:val="28"/>
        </w:rPr>
        <w:t>підприємництва в Україні», а саме</w:t>
      </w:r>
      <w:r w:rsidR="0013220B">
        <w:rPr>
          <w:rFonts w:ascii="Times New Roman" w:hAnsi="Times New Roman"/>
          <w:sz w:val="28"/>
          <w:szCs w:val="28"/>
        </w:rPr>
        <w:t xml:space="preserve"> – </w:t>
      </w:r>
      <w:r w:rsidR="0013220B" w:rsidRPr="0013220B">
        <w:rPr>
          <w:rFonts w:ascii="Times New Roman" w:hAnsi="Times New Roman"/>
          <w:b/>
          <w:sz w:val="28"/>
          <w:szCs w:val="28"/>
        </w:rPr>
        <w:t>державна підтримка не може надаватися суб’єктам малого і середнього підприємництва, які:</w:t>
      </w:r>
    </w:p>
    <w:p w:rsidR="0013220B" w:rsidRPr="0013220B" w:rsidRDefault="0013220B" w:rsidP="0013220B">
      <w:pPr>
        <w:spacing w:after="0" w:line="240" w:lineRule="auto"/>
        <w:ind w:firstLine="567"/>
        <w:jc w:val="both"/>
        <w:rPr>
          <w:rFonts w:ascii="Times New Roman" w:hAnsi="Times New Roman"/>
          <w:sz w:val="28"/>
          <w:szCs w:val="28"/>
        </w:rPr>
      </w:pPr>
      <w:r w:rsidRPr="0013220B">
        <w:rPr>
          <w:rFonts w:ascii="Times New Roman" w:hAnsi="Times New Roman"/>
          <w:sz w:val="28"/>
          <w:szCs w:val="28"/>
        </w:rPr>
        <w:t>1) є кредитними організаціями, страховими організаціями, інвестиційними фондами, недержавними пенсійними фондами, професійними учасниками ринку цінних паперів, ломбардами;</w:t>
      </w:r>
    </w:p>
    <w:p w:rsidR="0013220B" w:rsidRPr="0013220B" w:rsidRDefault="0013220B" w:rsidP="0013220B">
      <w:pPr>
        <w:spacing w:after="0" w:line="240" w:lineRule="auto"/>
        <w:ind w:firstLine="567"/>
        <w:jc w:val="both"/>
        <w:rPr>
          <w:rFonts w:ascii="Times New Roman" w:hAnsi="Times New Roman"/>
          <w:sz w:val="28"/>
          <w:szCs w:val="28"/>
        </w:rPr>
      </w:pPr>
      <w:r w:rsidRPr="0013220B">
        <w:rPr>
          <w:rFonts w:ascii="Times New Roman" w:hAnsi="Times New Roman"/>
          <w:sz w:val="28"/>
          <w:szCs w:val="28"/>
        </w:rPr>
        <w:lastRenderedPageBreak/>
        <w:t>2) є нерезидентами України, за винятком випадків, передбачених міжнародними договорами України;</w:t>
      </w:r>
    </w:p>
    <w:p w:rsidR="0013220B" w:rsidRPr="0013220B" w:rsidRDefault="0013220B" w:rsidP="0013220B">
      <w:pPr>
        <w:spacing w:after="0" w:line="240" w:lineRule="auto"/>
        <w:ind w:firstLine="567"/>
        <w:jc w:val="both"/>
        <w:rPr>
          <w:rFonts w:ascii="Times New Roman" w:hAnsi="Times New Roman"/>
          <w:sz w:val="28"/>
          <w:szCs w:val="28"/>
        </w:rPr>
      </w:pPr>
      <w:r w:rsidRPr="0013220B">
        <w:rPr>
          <w:rFonts w:ascii="Times New Roman" w:hAnsi="Times New Roman"/>
          <w:sz w:val="28"/>
          <w:szCs w:val="28"/>
        </w:rPr>
        <w:t>3) здійснюють виробництво та/або реалізацію зброї, алкогольних напоїв (крім виробництва (без додавання спирту) та/або реалізації вин виноградних, вин плодово-ягідних, напоїв медових), тютюнових виробів, обмін валют;</w:t>
      </w:r>
    </w:p>
    <w:p w:rsidR="0013220B" w:rsidRPr="0013220B" w:rsidRDefault="0013220B" w:rsidP="0013220B">
      <w:pPr>
        <w:spacing w:after="0" w:line="240" w:lineRule="auto"/>
        <w:ind w:firstLine="567"/>
        <w:jc w:val="both"/>
        <w:rPr>
          <w:rFonts w:ascii="Times New Roman" w:hAnsi="Times New Roman"/>
          <w:sz w:val="28"/>
          <w:szCs w:val="28"/>
        </w:rPr>
      </w:pPr>
      <w:r w:rsidRPr="0013220B">
        <w:rPr>
          <w:rFonts w:ascii="Times New Roman" w:hAnsi="Times New Roman"/>
          <w:sz w:val="28"/>
          <w:szCs w:val="28"/>
        </w:rPr>
        <w:t>4) здійснюють надання в оренду нерухомого майна, що є одним з основних видів діяльності;</w:t>
      </w:r>
    </w:p>
    <w:p w:rsidR="0013220B" w:rsidRPr="0013220B" w:rsidRDefault="0013220B" w:rsidP="0013220B">
      <w:pPr>
        <w:spacing w:after="0" w:line="240" w:lineRule="auto"/>
        <w:ind w:firstLine="567"/>
        <w:jc w:val="both"/>
        <w:rPr>
          <w:rFonts w:ascii="Times New Roman" w:hAnsi="Times New Roman"/>
          <w:sz w:val="28"/>
          <w:szCs w:val="28"/>
        </w:rPr>
      </w:pPr>
      <w:r w:rsidRPr="0013220B">
        <w:rPr>
          <w:rFonts w:ascii="Times New Roman" w:hAnsi="Times New Roman"/>
          <w:sz w:val="28"/>
          <w:szCs w:val="28"/>
        </w:rPr>
        <w:t>5) визнані банкрутами або стосовно яких порушено справу про банкрутство;</w:t>
      </w:r>
    </w:p>
    <w:p w:rsidR="0013220B" w:rsidRPr="0013220B" w:rsidRDefault="0013220B" w:rsidP="0013220B">
      <w:pPr>
        <w:spacing w:after="0" w:line="240" w:lineRule="auto"/>
        <w:ind w:firstLine="567"/>
        <w:jc w:val="both"/>
        <w:rPr>
          <w:rFonts w:ascii="Times New Roman" w:hAnsi="Times New Roman"/>
          <w:sz w:val="28"/>
          <w:szCs w:val="28"/>
        </w:rPr>
      </w:pPr>
      <w:r w:rsidRPr="0013220B">
        <w:rPr>
          <w:rFonts w:ascii="Times New Roman" w:hAnsi="Times New Roman"/>
          <w:sz w:val="28"/>
          <w:szCs w:val="28"/>
        </w:rPr>
        <w:t>6) перебувають у стадії припинення юридичної особи або припинення підприємницької діяльності фізичної особи - підприємця;</w:t>
      </w:r>
    </w:p>
    <w:p w:rsidR="0013220B" w:rsidRPr="0013220B" w:rsidRDefault="0013220B" w:rsidP="0013220B">
      <w:pPr>
        <w:spacing w:after="0" w:line="240" w:lineRule="auto"/>
        <w:ind w:firstLine="567"/>
        <w:jc w:val="both"/>
        <w:rPr>
          <w:rFonts w:ascii="Times New Roman" w:hAnsi="Times New Roman"/>
          <w:sz w:val="28"/>
          <w:szCs w:val="28"/>
        </w:rPr>
      </w:pPr>
      <w:r w:rsidRPr="0013220B">
        <w:rPr>
          <w:rFonts w:ascii="Times New Roman" w:hAnsi="Times New Roman"/>
          <w:sz w:val="28"/>
          <w:szCs w:val="28"/>
        </w:rPr>
        <w:t>7) подали завідомо недостовірні відомості та документи під час звернення за наданням державної підтримки;</w:t>
      </w:r>
    </w:p>
    <w:p w:rsidR="0013220B" w:rsidRPr="0013220B" w:rsidRDefault="0013220B" w:rsidP="0013220B">
      <w:pPr>
        <w:spacing w:after="0" w:line="240" w:lineRule="auto"/>
        <w:ind w:firstLine="567"/>
        <w:jc w:val="both"/>
        <w:rPr>
          <w:rFonts w:ascii="Times New Roman" w:hAnsi="Times New Roman"/>
          <w:sz w:val="28"/>
          <w:szCs w:val="28"/>
        </w:rPr>
      </w:pPr>
      <w:r w:rsidRPr="0013220B">
        <w:rPr>
          <w:rFonts w:ascii="Times New Roman" w:hAnsi="Times New Roman"/>
          <w:sz w:val="28"/>
          <w:szCs w:val="28"/>
        </w:rPr>
        <w:t>8) мають заборгованість перед бюджетом, Пенсійним фондом України, фондами загальнообов’язкового державного соціального страхування;</w:t>
      </w:r>
    </w:p>
    <w:p w:rsidR="0013220B" w:rsidRPr="00C46E1D" w:rsidRDefault="0013220B" w:rsidP="0013220B">
      <w:pPr>
        <w:spacing w:after="0" w:line="240" w:lineRule="auto"/>
        <w:ind w:firstLine="567"/>
        <w:jc w:val="both"/>
        <w:rPr>
          <w:rFonts w:ascii="Times New Roman" w:hAnsi="Times New Roman"/>
          <w:sz w:val="28"/>
          <w:szCs w:val="28"/>
        </w:rPr>
      </w:pPr>
      <w:r w:rsidRPr="0013220B">
        <w:rPr>
          <w:rFonts w:ascii="Times New Roman" w:hAnsi="Times New Roman"/>
          <w:sz w:val="28"/>
          <w:szCs w:val="28"/>
        </w:rPr>
        <w:t>9) отримали державну підтримку з порушенням умов її надання або умов щодо цільового використання бюджетних коштів, що доведено в установленому порядку.</w:t>
      </w:r>
    </w:p>
    <w:p w:rsidR="00442F7C" w:rsidRDefault="00C46E1D" w:rsidP="00C46E1D">
      <w:pPr>
        <w:spacing w:after="0" w:line="240" w:lineRule="auto"/>
        <w:ind w:firstLine="567"/>
        <w:jc w:val="both"/>
        <w:rPr>
          <w:rFonts w:ascii="Times New Roman" w:hAnsi="Times New Roman"/>
          <w:sz w:val="28"/>
          <w:szCs w:val="28"/>
        </w:rPr>
      </w:pPr>
      <w:r w:rsidRPr="00C46E1D">
        <w:rPr>
          <w:rFonts w:ascii="Times New Roman" w:hAnsi="Times New Roman"/>
          <w:sz w:val="28"/>
          <w:szCs w:val="28"/>
        </w:rPr>
        <w:t>У разі продовження дії Програми максимальний строк надання Фінансової підтримки не може перевищувати 12 місяців з дати початку її надання позичальнику.</w:t>
      </w:r>
    </w:p>
    <w:p w:rsidR="00C46E1D" w:rsidRPr="002D2DE8" w:rsidRDefault="00C46E1D" w:rsidP="00C46E1D">
      <w:pPr>
        <w:spacing w:after="0" w:line="240" w:lineRule="auto"/>
        <w:ind w:firstLine="567"/>
        <w:jc w:val="both"/>
        <w:rPr>
          <w:rFonts w:ascii="Times New Roman" w:hAnsi="Times New Roman"/>
          <w:b/>
          <w:sz w:val="16"/>
          <w:szCs w:val="16"/>
        </w:rPr>
      </w:pPr>
    </w:p>
    <w:p w:rsidR="00AB72E1" w:rsidRDefault="006F256F" w:rsidP="006F256F">
      <w:pPr>
        <w:pStyle w:val="ad"/>
        <w:ind w:firstLine="567"/>
        <w:jc w:val="both"/>
        <w:rPr>
          <w:rFonts w:ascii="Times New Roman" w:hAnsi="Times New Roman"/>
          <w:b/>
          <w:caps/>
          <w:sz w:val="28"/>
          <w:szCs w:val="28"/>
        </w:rPr>
      </w:pPr>
      <w:r w:rsidRPr="006F256F">
        <w:rPr>
          <w:rFonts w:ascii="Times New Roman" w:hAnsi="Times New Roman"/>
          <w:b/>
          <w:caps/>
          <w:sz w:val="28"/>
          <w:szCs w:val="28"/>
        </w:rPr>
        <w:t>форма заяви</w:t>
      </w:r>
      <w:r w:rsidR="00BB7E39">
        <w:rPr>
          <w:rFonts w:ascii="Times New Roman" w:hAnsi="Times New Roman"/>
          <w:b/>
          <w:caps/>
          <w:sz w:val="28"/>
          <w:szCs w:val="28"/>
        </w:rPr>
        <w:t xml:space="preserve"> ТА </w:t>
      </w:r>
      <w:r w:rsidRPr="006F256F">
        <w:rPr>
          <w:rFonts w:ascii="Times New Roman" w:hAnsi="Times New Roman"/>
          <w:b/>
          <w:caps/>
          <w:sz w:val="28"/>
          <w:szCs w:val="28"/>
        </w:rPr>
        <w:t>перелік необхідних документів</w:t>
      </w:r>
      <w:r w:rsidR="00EE5E8E">
        <w:rPr>
          <w:rFonts w:ascii="Times New Roman" w:hAnsi="Times New Roman"/>
          <w:b/>
          <w:caps/>
          <w:sz w:val="28"/>
          <w:szCs w:val="28"/>
        </w:rPr>
        <w:t>,</w:t>
      </w:r>
      <w:r w:rsidRPr="006F256F">
        <w:rPr>
          <w:rFonts w:ascii="Times New Roman" w:hAnsi="Times New Roman"/>
          <w:b/>
          <w:caps/>
          <w:sz w:val="28"/>
          <w:szCs w:val="28"/>
        </w:rPr>
        <w:t xml:space="preserve"> </w:t>
      </w:r>
      <w:r w:rsidR="00592105">
        <w:rPr>
          <w:rFonts w:ascii="Times New Roman" w:hAnsi="Times New Roman"/>
          <w:b/>
          <w:caps/>
          <w:sz w:val="28"/>
          <w:szCs w:val="28"/>
        </w:rPr>
        <w:t xml:space="preserve">ЯКІ </w:t>
      </w:r>
      <w:r w:rsidRPr="006F256F">
        <w:rPr>
          <w:rFonts w:ascii="Times New Roman" w:hAnsi="Times New Roman"/>
          <w:b/>
          <w:caps/>
          <w:sz w:val="28"/>
          <w:szCs w:val="28"/>
        </w:rPr>
        <w:t xml:space="preserve"> </w:t>
      </w:r>
      <w:r w:rsidR="00592105">
        <w:rPr>
          <w:rFonts w:ascii="Times New Roman" w:hAnsi="Times New Roman"/>
          <w:b/>
          <w:caps/>
          <w:sz w:val="28"/>
          <w:szCs w:val="28"/>
        </w:rPr>
        <w:t xml:space="preserve">подаються для </w:t>
      </w:r>
      <w:r w:rsidR="00BB7E39">
        <w:rPr>
          <w:rFonts w:ascii="Times New Roman" w:hAnsi="Times New Roman"/>
          <w:b/>
          <w:caps/>
          <w:sz w:val="28"/>
          <w:szCs w:val="28"/>
          <w:lang w:val="ru-RU"/>
        </w:rPr>
        <w:t>отрИ</w:t>
      </w:r>
      <w:r w:rsidR="00592105">
        <w:rPr>
          <w:rFonts w:ascii="Times New Roman" w:hAnsi="Times New Roman"/>
          <w:b/>
          <w:caps/>
          <w:sz w:val="28"/>
          <w:szCs w:val="28"/>
          <w:lang w:val="ru-RU"/>
        </w:rPr>
        <w:t>ман</w:t>
      </w:r>
      <w:r w:rsidR="00432AF1">
        <w:rPr>
          <w:rFonts w:ascii="Times New Roman" w:hAnsi="Times New Roman"/>
          <w:b/>
          <w:caps/>
          <w:sz w:val="28"/>
          <w:szCs w:val="28"/>
          <w:lang w:val="ru-RU"/>
        </w:rPr>
        <w:t xml:space="preserve">ня </w:t>
      </w:r>
      <w:r w:rsidR="00432AF1" w:rsidRPr="00432AF1">
        <w:rPr>
          <w:rFonts w:ascii="Times New Roman" w:hAnsi="Times New Roman"/>
          <w:b/>
          <w:caps/>
          <w:sz w:val="28"/>
          <w:szCs w:val="28"/>
        </w:rPr>
        <w:t>фінансової підтримки</w:t>
      </w:r>
      <w:r>
        <w:rPr>
          <w:rFonts w:ascii="Times New Roman" w:hAnsi="Times New Roman"/>
          <w:b/>
          <w:caps/>
          <w:sz w:val="28"/>
          <w:szCs w:val="28"/>
        </w:rPr>
        <w:t>:</w:t>
      </w:r>
    </w:p>
    <w:p w:rsidR="000619FC" w:rsidRPr="000619FC" w:rsidRDefault="000619FC" w:rsidP="000619FC">
      <w:pPr>
        <w:spacing w:after="0" w:line="240" w:lineRule="auto"/>
        <w:ind w:firstLine="567"/>
        <w:jc w:val="both"/>
        <w:rPr>
          <w:rFonts w:ascii="Times New Roman" w:hAnsi="Times New Roman"/>
          <w:sz w:val="28"/>
          <w:szCs w:val="28"/>
        </w:rPr>
      </w:pPr>
      <w:bookmarkStart w:id="0" w:name="o61"/>
      <w:bookmarkEnd w:id="0"/>
      <w:r w:rsidRPr="000619FC">
        <w:rPr>
          <w:rFonts w:ascii="Times New Roman" w:hAnsi="Times New Roman"/>
          <w:sz w:val="28"/>
          <w:szCs w:val="28"/>
        </w:rPr>
        <w:t>Позичальники для отримання Фінансової підтримки одноразово подають до банків-партнерів такі документи:</w:t>
      </w:r>
    </w:p>
    <w:p w:rsidR="000619FC" w:rsidRPr="000619FC" w:rsidRDefault="00EE5E8E" w:rsidP="000619FC">
      <w:pPr>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r w:rsidR="000619FC" w:rsidRPr="000619FC">
        <w:rPr>
          <w:rFonts w:ascii="Times New Roman" w:hAnsi="Times New Roman"/>
          <w:sz w:val="28"/>
          <w:szCs w:val="28"/>
        </w:rPr>
        <w:t xml:space="preserve">заяву на отримання </w:t>
      </w:r>
      <w:r w:rsidR="00A10FB8">
        <w:rPr>
          <w:rFonts w:ascii="Times New Roman" w:hAnsi="Times New Roman"/>
          <w:sz w:val="28"/>
          <w:szCs w:val="28"/>
        </w:rPr>
        <w:t>Ф</w:t>
      </w:r>
      <w:r w:rsidR="000619FC" w:rsidRPr="000619FC">
        <w:rPr>
          <w:rFonts w:ascii="Times New Roman" w:hAnsi="Times New Roman"/>
          <w:sz w:val="28"/>
          <w:szCs w:val="28"/>
        </w:rPr>
        <w:t>інансової підтримки суб’єктам підприємництва за рахунок часткового відшкодування відсоткових ставок за кредитами банків</w:t>
      </w:r>
      <w:r w:rsidR="00686E27">
        <w:rPr>
          <w:rFonts w:ascii="Times New Roman" w:hAnsi="Times New Roman"/>
          <w:sz w:val="28"/>
          <w:szCs w:val="28"/>
        </w:rPr>
        <w:t>, додається</w:t>
      </w:r>
      <w:r w:rsidR="000619FC" w:rsidRPr="000619FC">
        <w:rPr>
          <w:rFonts w:ascii="Times New Roman" w:hAnsi="Times New Roman"/>
          <w:sz w:val="28"/>
          <w:szCs w:val="28"/>
        </w:rPr>
        <w:t xml:space="preserve"> (додаток 2</w:t>
      </w:r>
      <w:r w:rsidR="00686E27">
        <w:rPr>
          <w:rFonts w:ascii="Times New Roman" w:hAnsi="Times New Roman"/>
          <w:sz w:val="28"/>
          <w:szCs w:val="28"/>
        </w:rPr>
        <w:t xml:space="preserve"> Порядку</w:t>
      </w:r>
      <w:r w:rsidR="000619FC" w:rsidRPr="000619FC">
        <w:rPr>
          <w:rFonts w:ascii="Times New Roman" w:hAnsi="Times New Roman"/>
          <w:sz w:val="28"/>
          <w:szCs w:val="28"/>
        </w:rPr>
        <w:t>);</w:t>
      </w:r>
    </w:p>
    <w:p w:rsidR="000619FC" w:rsidRPr="000619FC" w:rsidRDefault="00EE5E8E" w:rsidP="000619FC">
      <w:pPr>
        <w:spacing w:after="0" w:line="240" w:lineRule="auto"/>
        <w:ind w:firstLine="567"/>
        <w:jc w:val="both"/>
        <w:rPr>
          <w:rFonts w:ascii="Times New Roman" w:hAnsi="Times New Roman"/>
          <w:sz w:val="28"/>
          <w:szCs w:val="28"/>
        </w:rPr>
      </w:pPr>
      <w:r>
        <w:rPr>
          <w:rFonts w:ascii="Times New Roman" w:hAnsi="Times New Roman"/>
          <w:sz w:val="28"/>
          <w:szCs w:val="28"/>
        </w:rPr>
        <w:t xml:space="preserve">2) </w:t>
      </w:r>
      <w:r w:rsidR="003C2814">
        <w:rPr>
          <w:rFonts w:ascii="Times New Roman" w:hAnsi="Times New Roman"/>
          <w:sz w:val="28"/>
          <w:szCs w:val="28"/>
        </w:rPr>
        <w:t>д</w:t>
      </w:r>
      <w:r w:rsidR="000619FC" w:rsidRPr="00592105">
        <w:rPr>
          <w:rFonts w:ascii="Times New Roman" w:hAnsi="Times New Roman"/>
          <w:sz w:val="28"/>
          <w:szCs w:val="28"/>
        </w:rPr>
        <w:t>окументальне підтвердження щодо їх відповідності пункту 1 розділу II Порядку;</w:t>
      </w:r>
    </w:p>
    <w:p w:rsidR="000619FC" w:rsidRPr="0065532A" w:rsidRDefault="00EE5E8E" w:rsidP="000619FC">
      <w:pPr>
        <w:spacing w:after="0" w:line="240" w:lineRule="auto"/>
        <w:ind w:firstLine="567"/>
        <w:jc w:val="both"/>
        <w:rPr>
          <w:rFonts w:ascii="Times New Roman" w:hAnsi="Times New Roman"/>
          <w:sz w:val="28"/>
          <w:szCs w:val="28"/>
          <w:lang w:val="ru-RU"/>
        </w:rPr>
      </w:pPr>
      <w:r>
        <w:rPr>
          <w:rFonts w:ascii="Times New Roman" w:hAnsi="Times New Roman"/>
          <w:sz w:val="28"/>
          <w:szCs w:val="28"/>
        </w:rPr>
        <w:t xml:space="preserve">3) </w:t>
      </w:r>
      <w:r w:rsidR="000619FC" w:rsidRPr="000619FC">
        <w:rPr>
          <w:rFonts w:ascii="Times New Roman" w:hAnsi="Times New Roman"/>
          <w:sz w:val="28"/>
          <w:szCs w:val="28"/>
        </w:rPr>
        <w:t>довідку про відсутність заборгованості з платежів, контроль за справлянням яких покладено на контролюючі органи, відповідно до пункту 1</w:t>
      </w:r>
      <w:r w:rsidR="005C185F">
        <w:rPr>
          <w:rFonts w:ascii="Times New Roman" w:hAnsi="Times New Roman"/>
          <w:sz w:val="28"/>
          <w:szCs w:val="28"/>
        </w:rPr>
        <w:t> </w:t>
      </w:r>
      <w:r w:rsidR="000619FC" w:rsidRPr="000619FC">
        <w:rPr>
          <w:rFonts w:ascii="Times New Roman" w:hAnsi="Times New Roman"/>
          <w:sz w:val="28"/>
          <w:szCs w:val="28"/>
        </w:rPr>
        <w:t xml:space="preserve"> Порядку надання довідки про відсутність заборгованості з платежів, контроль за справлянням яких покладено на контролюючі органи, затвердженого наказом Міністерства фінансів України від 03 вересня 2018 року № 733, який зареєстрований в Міністерстві юстиції України 27 вересня 2018 року за №</w:t>
      </w:r>
      <w:r w:rsidR="000619FC">
        <w:rPr>
          <w:lang w:val="ru-RU"/>
        </w:rPr>
        <w:t> </w:t>
      </w:r>
      <w:r w:rsidR="0065532A">
        <w:rPr>
          <w:rFonts w:ascii="Times New Roman" w:hAnsi="Times New Roman"/>
          <w:sz w:val="28"/>
          <w:szCs w:val="28"/>
        </w:rPr>
        <w:t>1102/32554</w:t>
      </w:r>
      <w:r w:rsidR="0065532A">
        <w:rPr>
          <w:rFonts w:ascii="Times New Roman" w:hAnsi="Times New Roman"/>
          <w:sz w:val="28"/>
          <w:szCs w:val="28"/>
          <w:lang w:val="ru-RU"/>
        </w:rPr>
        <w:t>;</w:t>
      </w:r>
    </w:p>
    <w:p w:rsidR="00AE2443" w:rsidRPr="0065532A" w:rsidRDefault="0065532A" w:rsidP="006F256F">
      <w:pPr>
        <w:spacing w:after="0" w:line="240" w:lineRule="auto"/>
        <w:ind w:firstLine="567"/>
        <w:jc w:val="both"/>
        <w:rPr>
          <w:rFonts w:ascii="Times New Roman" w:hAnsi="Times New Roman"/>
          <w:sz w:val="28"/>
          <w:szCs w:val="28"/>
          <w:lang w:val="ru-RU"/>
        </w:rPr>
      </w:pPr>
      <w:r w:rsidRPr="0065532A">
        <w:rPr>
          <w:rFonts w:ascii="Times New Roman" w:hAnsi="Times New Roman"/>
          <w:sz w:val="28"/>
          <w:szCs w:val="28"/>
        </w:rPr>
        <w:t>4) лист-згоду на обробку персональних даних у довільній формі</w:t>
      </w:r>
      <w:r>
        <w:rPr>
          <w:rFonts w:ascii="Times New Roman" w:hAnsi="Times New Roman"/>
          <w:sz w:val="28"/>
          <w:szCs w:val="28"/>
          <w:lang w:val="ru-RU"/>
        </w:rPr>
        <w:t>.</w:t>
      </w:r>
    </w:p>
    <w:p w:rsidR="0065532A" w:rsidRPr="002D2DE8" w:rsidRDefault="0065532A" w:rsidP="006F256F">
      <w:pPr>
        <w:spacing w:after="0" w:line="240" w:lineRule="auto"/>
        <w:ind w:firstLine="567"/>
        <w:jc w:val="both"/>
        <w:rPr>
          <w:rFonts w:ascii="Times New Roman" w:hAnsi="Times New Roman"/>
          <w:sz w:val="16"/>
          <w:szCs w:val="16"/>
        </w:rPr>
      </w:pPr>
    </w:p>
    <w:p w:rsidR="00910385" w:rsidRPr="00592105" w:rsidRDefault="00576DB8" w:rsidP="00910385">
      <w:pPr>
        <w:spacing w:after="0" w:line="240" w:lineRule="auto"/>
        <w:ind w:firstLine="567"/>
        <w:jc w:val="both"/>
        <w:rPr>
          <w:rFonts w:ascii="Times New Roman" w:hAnsi="Times New Roman"/>
          <w:b/>
          <w:sz w:val="28"/>
          <w:szCs w:val="28"/>
        </w:rPr>
      </w:pPr>
      <w:r>
        <w:rPr>
          <w:rFonts w:ascii="Times New Roman" w:hAnsi="Times New Roman"/>
          <w:b/>
          <w:sz w:val="28"/>
          <w:szCs w:val="28"/>
        </w:rPr>
        <w:t>КОНТАКТНА ІНФОРМАЦІЯ</w:t>
      </w:r>
      <w:r w:rsidR="00910385" w:rsidRPr="00592105">
        <w:rPr>
          <w:rFonts w:ascii="Times New Roman" w:hAnsi="Times New Roman"/>
          <w:b/>
          <w:sz w:val="28"/>
          <w:szCs w:val="28"/>
        </w:rPr>
        <w:t>:</w:t>
      </w:r>
    </w:p>
    <w:p w:rsidR="00C5301D" w:rsidRDefault="002046C6" w:rsidP="00910385">
      <w:pPr>
        <w:spacing w:after="0" w:line="240" w:lineRule="auto"/>
        <w:ind w:firstLine="567"/>
        <w:jc w:val="both"/>
        <w:rPr>
          <w:rFonts w:ascii="Times New Roman" w:hAnsi="Times New Roman"/>
          <w:sz w:val="28"/>
          <w:szCs w:val="28"/>
        </w:rPr>
      </w:pPr>
      <w:r w:rsidRPr="00592105">
        <w:rPr>
          <w:rFonts w:ascii="Times New Roman" w:hAnsi="Times New Roman"/>
          <w:sz w:val="28"/>
          <w:szCs w:val="28"/>
        </w:rPr>
        <w:t xml:space="preserve">Для одержання додаткової інформації щодо надання </w:t>
      </w:r>
      <w:r w:rsidR="00265E78">
        <w:rPr>
          <w:rFonts w:ascii="Times New Roman" w:hAnsi="Times New Roman"/>
          <w:sz w:val="28"/>
          <w:szCs w:val="28"/>
        </w:rPr>
        <w:t>Ф</w:t>
      </w:r>
      <w:r w:rsidRPr="00592105">
        <w:rPr>
          <w:rFonts w:ascii="Times New Roman" w:hAnsi="Times New Roman"/>
          <w:sz w:val="28"/>
          <w:szCs w:val="28"/>
        </w:rPr>
        <w:t>інансової підтримки можна звертатися</w:t>
      </w:r>
      <w:r>
        <w:rPr>
          <w:rFonts w:ascii="Times New Roman" w:hAnsi="Times New Roman"/>
          <w:sz w:val="28"/>
          <w:szCs w:val="28"/>
        </w:rPr>
        <w:t xml:space="preserve"> до:</w:t>
      </w:r>
    </w:p>
    <w:p w:rsidR="00910385" w:rsidRPr="00592105" w:rsidRDefault="00C5301D" w:rsidP="00910385">
      <w:pPr>
        <w:spacing w:after="0" w:line="240" w:lineRule="auto"/>
        <w:ind w:firstLine="567"/>
        <w:jc w:val="both"/>
        <w:rPr>
          <w:rFonts w:ascii="Times New Roman" w:hAnsi="Times New Roman"/>
          <w:b/>
          <w:sz w:val="28"/>
          <w:szCs w:val="28"/>
        </w:rPr>
      </w:pPr>
      <w:r w:rsidRPr="00592105">
        <w:rPr>
          <w:rFonts w:ascii="Times New Roman" w:hAnsi="Times New Roman"/>
          <w:sz w:val="28"/>
          <w:szCs w:val="28"/>
        </w:rPr>
        <w:t>виконувач</w:t>
      </w:r>
      <w:r w:rsidR="002046C6">
        <w:rPr>
          <w:rFonts w:ascii="Times New Roman" w:hAnsi="Times New Roman"/>
          <w:sz w:val="28"/>
          <w:szCs w:val="28"/>
        </w:rPr>
        <w:t>а</w:t>
      </w:r>
      <w:r w:rsidRPr="00592105">
        <w:rPr>
          <w:rFonts w:ascii="Times New Roman" w:hAnsi="Times New Roman"/>
          <w:sz w:val="28"/>
          <w:szCs w:val="28"/>
        </w:rPr>
        <w:t xml:space="preserve"> обов’язків директора </w:t>
      </w:r>
      <w:r>
        <w:rPr>
          <w:rFonts w:ascii="Times New Roman" w:hAnsi="Times New Roman"/>
          <w:sz w:val="28"/>
          <w:szCs w:val="28"/>
        </w:rPr>
        <w:t>Державної організації</w:t>
      </w:r>
      <w:r w:rsidRPr="00C5301D">
        <w:rPr>
          <w:rFonts w:ascii="Times New Roman" w:hAnsi="Times New Roman"/>
          <w:sz w:val="28"/>
          <w:szCs w:val="28"/>
        </w:rPr>
        <w:t xml:space="preserve"> «Регіональний фонд підтримки підпри</w:t>
      </w:r>
      <w:r w:rsidR="002046C6">
        <w:rPr>
          <w:rFonts w:ascii="Times New Roman" w:hAnsi="Times New Roman"/>
          <w:sz w:val="28"/>
          <w:szCs w:val="28"/>
        </w:rPr>
        <w:t xml:space="preserve">ємництва в Запорізькій області», </w:t>
      </w:r>
      <w:r w:rsidR="00E2798F" w:rsidRPr="00592105">
        <w:rPr>
          <w:rFonts w:ascii="Times New Roman" w:hAnsi="Times New Roman"/>
          <w:sz w:val="28"/>
          <w:szCs w:val="28"/>
        </w:rPr>
        <w:t>ПЕТРАШ</w:t>
      </w:r>
      <w:r>
        <w:rPr>
          <w:rFonts w:ascii="Times New Roman" w:hAnsi="Times New Roman"/>
          <w:sz w:val="28"/>
          <w:szCs w:val="28"/>
        </w:rPr>
        <w:t>А Юрія</w:t>
      </w:r>
      <w:r w:rsidR="00910385" w:rsidRPr="00592105">
        <w:rPr>
          <w:rFonts w:ascii="Times New Roman" w:hAnsi="Times New Roman"/>
          <w:sz w:val="28"/>
          <w:szCs w:val="28"/>
        </w:rPr>
        <w:t xml:space="preserve"> Вікторович</w:t>
      </w:r>
      <w:r>
        <w:rPr>
          <w:rFonts w:ascii="Times New Roman" w:hAnsi="Times New Roman"/>
          <w:sz w:val="28"/>
          <w:szCs w:val="28"/>
        </w:rPr>
        <w:t>а</w:t>
      </w:r>
      <w:r w:rsidR="00910385" w:rsidRPr="00592105">
        <w:rPr>
          <w:rFonts w:ascii="Times New Roman" w:hAnsi="Times New Roman"/>
          <w:sz w:val="28"/>
          <w:szCs w:val="28"/>
        </w:rPr>
        <w:t xml:space="preserve"> </w:t>
      </w:r>
      <w:r w:rsidR="000857CA">
        <w:rPr>
          <w:rFonts w:ascii="Times New Roman" w:hAnsi="Times New Roman"/>
          <w:sz w:val="28"/>
          <w:szCs w:val="28"/>
        </w:rPr>
        <w:t>(</w:t>
      </w:r>
      <w:proofErr w:type="spellStart"/>
      <w:r w:rsidR="00910385" w:rsidRPr="00592105">
        <w:rPr>
          <w:rFonts w:ascii="Times New Roman" w:hAnsi="Times New Roman"/>
          <w:sz w:val="28"/>
          <w:szCs w:val="28"/>
        </w:rPr>
        <w:t>конт</w:t>
      </w:r>
      <w:proofErr w:type="spellEnd"/>
      <w:r w:rsidR="00910385" w:rsidRPr="00592105">
        <w:rPr>
          <w:rFonts w:ascii="Times New Roman" w:hAnsi="Times New Roman"/>
          <w:sz w:val="28"/>
          <w:szCs w:val="28"/>
        </w:rPr>
        <w:t xml:space="preserve">. </w:t>
      </w:r>
      <w:proofErr w:type="spellStart"/>
      <w:r w:rsidR="00910385" w:rsidRPr="00592105">
        <w:rPr>
          <w:rFonts w:ascii="Times New Roman" w:hAnsi="Times New Roman"/>
          <w:sz w:val="28"/>
          <w:szCs w:val="28"/>
        </w:rPr>
        <w:t>тел</w:t>
      </w:r>
      <w:proofErr w:type="spellEnd"/>
      <w:r w:rsidR="00910385" w:rsidRPr="00592105">
        <w:rPr>
          <w:rFonts w:ascii="Times New Roman" w:hAnsi="Times New Roman"/>
          <w:sz w:val="28"/>
          <w:szCs w:val="28"/>
        </w:rPr>
        <w:t>.</w:t>
      </w:r>
      <w:r w:rsidR="000857CA">
        <w:rPr>
          <w:rFonts w:ascii="Times New Roman" w:hAnsi="Times New Roman"/>
          <w:sz w:val="28"/>
          <w:szCs w:val="28"/>
        </w:rPr>
        <w:t>:</w:t>
      </w:r>
      <w:r w:rsidR="00910385" w:rsidRPr="00592105">
        <w:rPr>
          <w:rFonts w:ascii="Times New Roman" w:hAnsi="Times New Roman"/>
          <w:sz w:val="28"/>
          <w:szCs w:val="28"/>
        </w:rPr>
        <w:t xml:space="preserve"> +380504842322</w:t>
      </w:r>
      <w:r w:rsidR="000857CA">
        <w:rPr>
          <w:rFonts w:ascii="Times New Roman" w:hAnsi="Times New Roman"/>
          <w:sz w:val="28"/>
          <w:szCs w:val="28"/>
        </w:rPr>
        <w:t>)</w:t>
      </w:r>
      <w:r w:rsidR="00265E78">
        <w:rPr>
          <w:rFonts w:ascii="Times New Roman" w:hAnsi="Times New Roman"/>
          <w:sz w:val="28"/>
          <w:szCs w:val="28"/>
        </w:rPr>
        <w:t>;</w:t>
      </w:r>
    </w:p>
    <w:p w:rsidR="00910385" w:rsidRPr="008745BB" w:rsidRDefault="00910385" w:rsidP="00910385">
      <w:pPr>
        <w:pStyle w:val="ad"/>
        <w:ind w:firstLine="567"/>
        <w:jc w:val="both"/>
        <w:rPr>
          <w:rFonts w:ascii="Times New Roman" w:hAnsi="Times New Roman"/>
          <w:sz w:val="28"/>
          <w:szCs w:val="28"/>
        </w:rPr>
      </w:pPr>
      <w:r w:rsidRPr="008745BB">
        <w:rPr>
          <w:rFonts w:ascii="Times New Roman" w:hAnsi="Times New Roman"/>
          <w:sz w:val="28"/>
          <w:szCs w:val="28"/>
        </w:rPr>
        <w:lastRenderedPageBreak/>
        <w:t>управління розвитку підприємництва, адміністративних послуг та внутрішньої торгівлі Департаменту економічного розвитку і торгівлі облдержадмініст</w:t>
      </w:r>
      <w:r w:rsidR="000857CA">
        <w:rPr>
          <w:rFonts w:ascii="Times New Roman" w:hAnsi="Times New Roman"/>
          <w:sz w:val="28"/>
          <w:szCs w:val="28"/>
        </w:rPr>
        <w:t>рації (</w:t>
      </w:r>
      <w:proofErr w:type="spellStart"/>
      <w:r w:rsidR="008745BB" w:rsidRPr="008745BB">
        <w:rPr>
          <w:rFonts w:ascii="Times New Roman" w:hAnsi="Times New Roman"/>
          <w:sz w:val="28"/>
          <w:szCs w:val="28"/>
        </w:rPr>
        <w:t>конт</w:t>
      </w:r>
      <w:proofErr w:type="spellEnd"/>
      <w:r w:rsidR="008745BB" w:rsidRPr="008745BB">
        <w:rPr>
          <w:rFonts w:ascii="Times New Roman" w:hAnsi="Times New Roman"/>
          <w:sz w:val="28"/>
          <w:szCs w:val="28"/>
        </w:rPr>
        <w:t xml:space="preserve">. </w:t>
      </w:r>
      <w:proofErr w:type="spellStart"/>
      <w:r w:rsidR="008745BB" w:rsidRPr="008745BB">
        <w:rPr>
          <w:rFonts w:ascii="Times New Roman" w:hAnsi="Times New Roman"/>
          <w:sz w:val="28"/>
          <w:szCs w:val="28"/>
        </w:rPr>
        <w:t>тел</w:t>
      </w:r>
      <w:proofErr w:type="spellEnd"/>
      <w:r w:rsidR="008745BB" w:rsidRPr="008745BB">
        <w:rPr>
          <w:rFonts w:ascii="Times New Roman" w:hAnsi="Times New Roman"/>
          <w:sz w:val="28"/>
          <w:szCs w:val="28"/>
        </w:rPr>
        <w:t>.</w:t>
      </w:r>
      <w:r w:rsidR="000857CA">
        <w:rPr>
          <w:rFonts w:ascii="Times New Roman" w:hAnsi="Times New Roman"/>
          <w:sz w:val="28"/>
          <w:szCs w:val="28"/>
        </w:rPr>
        <w:t>:</w:t>
      </w:r>
      <w:r w:rsidR="008745BB" w:rsidRPr="008745BB">
        <w:rPr>
          <w:rFonts w:ascii="Times New Roman" w:hAnsi="Times New Roman"/>
          <w:sz w:val="28"/>
          <w:szCs w:val="28"/>
        </w:rPr>
        <w:t xml:space="preserve"> +380938665992</w:t>
      </w:r>
      <w:r w:rsidR="000857CA">
        <w:rPr>
          <w:rFonts w:ascii="Times New Roman" w:hAnsi="Times New Roman"/>
          <w:sz w:val="28"/>
          <w:szCs w:val="28"/>
        </w:rPr>
        <w:t>)</w:t>
      </w:r>
      <w:r w:rsidR="008745BB" w:rsidRPr="008745BB">
        <w:rPr>
          <w:rFonts w:ascii="Times New Roman" w:hAnsi="Times New Roman"/>
          <w:sz w:val="28"/>
          <w:szCs w:val="28"/>
        </w:rPr>
        <w:t>;</w:t>
      </w:r>
    </w:p>
    <w:p w:rsidR="002D2DE8" w:rsidRPr="000857CA" w:rsidRDefault="008745BB" w:rsidP="00576DB8">
      <w:pPr>
        <w:pStyle w:val="ad"/>
        <w:ind w:firstLine="567"/>
        <w:jc w:val="both"/>
        <w:rPr>
          <w:rFonts w:ascii="Times New Roman" w:hAnsi="Times New Roman"/>
          <w:sz w:val="28"/>
          <w:szCs w:val="28"/>
        </w:rPr>
      </w:pPr>
      <w:r w:rsidRPr="000857CA">
        <w:rPr>
          <w:rFonts w:ascii="Times New Roman" w:hAnsi="Times New Roman"/>
          <w:sz w:val="28"/>
          <w:szCs w:val="28"/>
        </w:rPr>
        <w:t>відділен</w:t>
      </w:r>
      <w:r w:rsidR="006E17A5" w:rsidRPr="000857CA">
        <w:rPr>
          <w:rFonts w:ascii="Times New Roman" w:hAnsi="Times New Roman"/>
          <w:sz w:val="28"/>
          <w:szCs w:val="28"/>
        </w:rPr>
        <w:t>ь</w:t>
      </w:r>
      <w:r w:rsidR="002D2DE8" w:rsidRPr="000857CA">
        <w:rPr>
          <w:rFonts w:ascii="Times New Roman" w:hAnsi="Times New Roman"/>
          <w:sz w:val="28"/>
          <w:szCs w:val="28"/>
        </w:rPr>
        <w:t xml:space="preserve"> та </w:t>
      </w:r>
      <w:r w:rsidR="000857CA" w:rsidRPr="000857CA">
        <w:rPr>
          <w:rFonts w:ascii="Times New Roman" w:hAnsi="Times New Roman"/>
          <w:sz w:val="28"/>
          <w:szCs w:val="28"/>
        </w:rPr>
        <w:t>консультантів</w:t>
      </w:r>
      <w:r w:rsidR="00FC2E1E" w:rsidRPr="000857CA">
        <w:rPr>
          <w:rFonts w:ascii="Times New Roman" w:hAnsi="Times New Roman"/>
          <w:sz w:val="28"/>
          <w:szCs w:val="28"/>
        </w:rPr>
        <w:t xml:space="preserve"> банків-партнерів</w:t>
      </w:r>
      <w:r w:rsidR="000857CA" w:rsidRPr="000857CA">
        <w:rPr>
          <w:rFonts w:ascii="Times New Roman" w:hAnsi="Times New Roman"/>
          <w:sz w:val="28"/>
          <w:szCs w:val="28"/>
        </w:rPr>
        <w:t>, а саме</w:t>
      </w:r>
      <w:r w:rsidR="002D2DE8" w:rsidRPr="000857CA">
        <w:rPr>
          <w:rFonts w:ascii="Times New Roman" w:hAnsi="Times New Roman"/>
          <w:sz w:val="28"/>
          <w:szCs w:val="28"/>
        </w:rPr>
        <w:t>:</w:t>
      </w:r>
    </w:p>
    <w:p w:rsidR="002D2DE8" w:rsidRPr="00675389" w:rsidRDefault="00265E78" w:rsidP="00576DB8">
      <w:pPr>
        <w:pStyle w:val="ad"/>
        <w:ind w:firstLine="567"/>
        <w:jc w:val="both"/>
        <w:rPr>
          <w:rFonts w:ascii="Times New Roman" w:hAnsi="Times New Roman"/>
          <w:sz w:val="28"/>
          <w:szCs w:val="28"/>
        </w:rPr>
      </w:pPr>
      <w:r w:rsidRPr="00675389">
        <w:rPr>
          <w:rFonts w:ascii="Times New Roman" w:hAnsi="Times New Roman"/>
          <w:b/>
          <w:sz w:val="28"/>
          <w:szCs w:val="28"/>
        </w:rPr>
        <w:t>АТ «Ощадбанк»</w:t>
      </w:r>
      <w:r w:rsidR="002D2DE8" w:rsidRPr="00675389">
        <w:rPr>
          <w:rFonts w:ascii="Times New Roman" w:hAnsi="Times New Roman"/>
          <w:sz w:val="28"/>
          <w:szCs w:val="28"/>
        </w:rPr>
        <w:t xml:space="preserve">: </w:t>
      </w:r>
      <w:r w:rsidR="00675389">
        <w:rPr>
          <w:rFonts w:ascii="Times New Roman" w:hAnsi="Times New Roman"/>
          <w:sz w:val="28"/>
          <w:szCs w:val="28"/>
        </w:rPr>
        <w:t xml:space="preserve">співробітники </w:t>
      </w:r>
      <w:r w:rsidR="00675389" w:rsidRPr="00675389">
        <w:rPr>
          <w:rFonts w:ascii="Times New Roman" w:hAnsi="Times New Roman"/>
          <w:sz w:val="28"/>
          <w:szCs w:val="28"/>
        </w:rPr>
        <w:t>АТ «Ощадбанк»</w:t>
      </w:r>
      <w:r w:rsidR="00675389">
        <w:rPr>
          <w:rFonts w:ascii="Times New Roman" w:hAnsi="Times New Roman"/>
          <w:sz w:val="28"/>
          <w:szCs w:val="28"/>
        </w:rPr>
        <w:t xml:space="preserve"> РЕЖКО Наталія (</w:t>
      </w:r>
      <w:proofErr w:type="spellStart"/>
      <w:r w:rsidR="00675389">
        <w:rPr>
          <w:rFonts w:ascii="Times New Roman" w:hAnsi="Times New Roman"/>
          <w:sz w:val="28"/>
          <w:szCs w:val="28"/>
        </w:rPr>
        <w:t>конт.тел</w:t>
      </w:r>
      <w:proofErr w:type="spellEnd"/>
      <w:r w:rsidR="00675389">
        <w:rPr>
          <w:rFonts w:ascii="Times New Roman" w:hAnsi="Times New Roman"/>
          <w:sz w:val="28"/>
          <w:szCs w:val="28"/>
        </w:rPr>
        <w:t>.: +380674530425), ЛЯ</w:t>
      </w:r>
      <w:bookmarkStart w:id="1" w:name="_GoBack"/>
      <w:bookmarkEnd w:id="1"/>
      <w:r w:rsidR="00675389">
        <w:rPr>
          <w:rFonts w:ascii="Times New Roman" w:hAnsi="Times New Roman"/>
          <w:sz w:val="28"/>
          <w:szCs w:val="28"/>
        </w:rPr>
        <w:t>Х Наталія (</w:t>
      </w:r>
      <w:proofErr w:type="spellStart"/>
      <w:r w:rsidR="00675389">
        <w:rPr>
          <w:rFonts w:ascii="Times New Roman" w:hAnsi="Times New Roman"/>
          <w:sz w:val="28"/>
          <w:szCs w:val="28"/>
        </w:rPr>
        <w:t>конт</w:t>
      </w:r>
      <w:proofErr w:type="spellEnd"/>
      <w:r w:rsidR="00675389">
        <w:rPr>
          <w:rFonts w:ascii="Times New Roman" w:hAnsi="Times New Roman"/>
          <w:sz w:val="28"/>
          <w:szCs w:val="28"/>
        </w:rPr>
        <w:t xml:space="preserve">. </w:t>
      </w:r>
      <w:proofErr w:type="spellStart"/>
      <w:r w:rsidR="00675389">
        <w:rPr>
          <w:rFonts w:ascii="Times New Roman" w:hAnsi="Times New Roman"/>
          <w:sz w:val="28"/>
          <w:szCs w:val="28"/>
        </w:rPr>
        <w:t>тел</w:t>
      </w:r>
      <w:proofErr w:type="spellEnd"/>
      <w:r w:rsidR="00675389">
        <w:rPr>
          <w:rFonts w:ascii="Times New Roman" w:hAnsi="Times New Roman"/>
          <w:sz w:val="28"/>
          <w:szCs w:val="28"/>
        </w:rPr>
        <w:t>.: +380987709194)</w:t>
      </w:r>
      <w:r w:rsidR="002D2DE8" w:rsidRPr="00675389">
        <w:rPr>
          <w:rFonts w:ascii="Times New Roman" w:hAnsi="Times New Roman"/>
          <w:sz w:val="28"/>
          <w:szCs w:val="28"/>
        </w:rPr>
        <w:t>;</w:t>
      </w:r>
    </w:p>
    <w:p w:rsidR="002D2DE8" w:rsidRPr="000857CA" w:rsidRDefault="002D2DE8" w:rsidP="00576DB8">
      <w:pPr>
        <w:pStyle w:val="ad"/>
        <w:ind w:firstLine="567"/>
        <w:jc w:val="both"/>
        <w:rPr>
          <w:rFonts w:ascii="Times New Roman" w:hAnsi="Times New Roman"/>
          <w:sz w:val="28"/>
          <w:szCs w:val="28"/>
        </w:rPr>
      </w:pPr>
      <w:r w:rsidRPr="000857CA">
        <w:rPr>
          <w:rFonts w:ascii="Times New Roman" w:hAnsi="Times New Roman"/>
          <w:b/>
          <w:sz w:val="28"/>
          <w:szCs w:val="28"/>
        </w:rPr>
        <w:t>АТ «Укрексімбанк»</w:t>
      </w:r>
      <w:r w:rsidRPr="000857CA">
        <w:rPr>
          <w:rFonts w:ascii="Times New Roman" w:hAnsi="Times New Roman"/>
          <w:sz w:val="28"/>
          <w:szCs w:val="28"/>
        </w:rPr>
        <w:t xml:space="preserve">: </w:t>
      </w:r>
      <w:r w:rsidR="000857CA" w:rsidRPr="000857CA">
        <w:rPr>
          <w:rFonts w:ascii="Times New Roman" w:hAnsi="Times New Roman"/>
          <w:sz w:val="28"/>
          <w:szCs w:val="28"/>
        </w:rPr>
        <w:t>начальник управління по роботі з клієнтами середнього бізнесу, муніципалітетами та комунального сектору філії АТ «Укрексімбанк» у м. Запоріжжі, САМУСЄВ Павло Олексійович (</w:t>
      </w:r>
      <w:proofErr w:type="spellStart"/>
      <w:r w:rsidR="000857CA" w:rsidRPr="000857CA">
        <w:rPr>
          <w:rFonts w:ascii="Times New Roman" w:hAnsi="Times New Roman"/>
          <w:sz w:val="28"/>
          <w:szCs w:val="28"/>
        </w:rPr>
        <w:t>конт</w:t>
      </w:r>
      <w:proofErr w:type="spellEnd"/>
      <w:r w:rsidR="000857CA" w:rsidRPr="000857CA">
        <w:rPr>
          <w:rFonts w:ascii="Times New Roman" w:hAnsi="Times New Roman"/>
          <w:sz w:val="28"/>
          <w:szCs w:val="28"/>
        </w:rPr>
        <w:t xml:space="preserve">. </w:t>
      </w:r>
      <w:proofErr w:type="spellStart"/>
      <w:r w:rsidR="000857CA" w:rsidRPr="000857CA">
        <w:rPr>
          <w:rFonts w:ascii="Times New Roman" w:hAnsi="Times New Roman"/>
          <w:sz w:val="28"/>
          <w:szCs w:val="28"/>
        </w:rPr>
        <w:t>тел</w:t>
      </w:r>
      <w:proofErr w:type="spellEnd"/>
      <w:r w:rsidR="000857CA" w:rsidRPr="000857CA">
        <w:rPr>
          <w:rFonts w:ascii="Times New Roman" w:hAnsi="Times New Roman"/>
          <w:sz w:val="28"/>
          <w:szCs w:val="28"/>
        </w:rPr>
        <w:t>.: +380679101514, +380617874919</w:t>
      </w:r>
      <w:r w:rsidR="000857CA">
        <w:rPr>
          <w:rFonts w:ascii="Times New Roman" w:hAnsi="Times New Roman"/>
          <w:sz w:val="28"/>
          <w:szCs w:val="28"/>
        </w:rPr>
        <w:t>, +</w:t>
      </w:r>
      <w:r w:rsidR="000857CA" w:rsidRPr="000857CA">
        <w:rPr>
          <w:rFonts w:ascii="Times New Roman" w:hAnsi="Times New Roman"/>
          <w:sz w:val="28"/>
          <w:szCs w:val="28"/>
        </w:rPr>
        <w:t>380617874932)</w:t>
      </w:r>
      <w:r w:rsidRPr="000857CA">
        <w:rPr>
          <w:rFonts w:ascii="Times New Roman" w:hAnsi="Times New Roman"/>
          <w:sz w:val="28"/>
          <w:szCs w:val="28"/>
        </w:rPr>
        <w:t>;</w:t>
      </w:r>
      <w:r w:rsidR="00576DB8" w:rsidRPr="000857CA">
        <w:rPr>
          <w:rFonts w:ascii="Times New Roman" w:hAnsi="Times New Roman"/>
          <w:sz w:val="28"/>
          <w:szCs w:val="28"/>
        </w:rPr>
        <w:t xml:space="preserve"> </w:t>
      </w:r>
    </w:p>
    <w:p w:rsidR="00350BAE" w:rsidRPr="002D2DE8" w:rsidRDefault="006E17A5" w:rsidP="000857CA">
      <w:pPr>
        <w:pStyle w:val="ad"/>
        <w:ind w:firstLine="567"/>
        <w:jc w:val="both"/>
        <w:rPr>
          <w:rFonts w:ascii="Times New Roman" w:hAnsi="Times New Roman"/>
          <w:sz w:val="28"/>
          <w:szCs w:val="28"/>
        </w:rPr>
      </w:pPr>
      <w:r w:rsidRPr="000857CA">
        <w:rPr>
          <w:rFonts w:ascii="Times New Roman" w:hAnsi="Times New Roman"/>
          <w:b/>
          <w:sz w:val="28"/>
          <w:szCs w:val="28"/>
        </w:rPr>
        <w:t xml:space="preserve">АБ </w:t>
      </w:r>
      <w:r w:rsidR="00FC2E1E" w:rsidRPr="000857CA">
        <w:rPr>
          <w:rFonts w:ascii="Times New Roman" w:hAnsi="Times New Roman"/>
          <w:b/>
          <w:sz w:val="28"/>
          <w:szCs w:val="28"/>
        </w:rPr>
        <w:t> </w:t>
      </w:r>
      <w:r w:rsidRPr="000857CA">
        <w:rPr>
          <w:rFonts w:ascii="Times New Roman" w:hAnsi="Times New Roman"/>
          <w:b/>
          <w:sz w:val="28"/>
          <w:szCs w:val="28"/>
        </w:rPr>
        <w:t>«УКРГАЗБАНК»</w:t>
      </w:r>
      <w:r w:rsidR="002D2DE8" w:rsidRPr="000857CA">
        <w:rPr>
          <w:rFonts w:ascii="Times New Roman" w:hAnsi="Times New Roman"/>
          <w:sz w:val="28"/>
          <w:szCs w:val="28"/>
        </w:rPr>
        <w:t xml:space="preserve">: </w:t>
      </w:r>
      <w:r w:rsidR="000857CA">
        <w:rPr>
          <w:rFonts w:ascii="Times New Roman" w:hAnsi="Times New Roman"/>
          <w:sz w:val="28"/>
          <w:szCs w:val="28"/>
        </w:rPr>
        <w:t>н</w:t>
      </w:r>
      <w:r w:rsidR="000857CA" w:rsidRPr="000857CA">
        <w:rPr>
          <w:rFonts w:ascii="Times New Roman" w:hAnsi="Times New Roman"/>
          <w:sz w:val="28"/>
          <w:szCs w:val="28"/>
        </w:rPr>
        <w:t>ачальник упр</w:t>
      </w:r>
      <w:r w:rsidR="000857CA">
        <w:rPr>
          <w:rFonts w:ascii="Times New Roman" w:hAnsi="Times New Roman"/>
          <w:sz w:val="28"/>
          <w:szCs w:val="28"/>
        </w:rPr>
        <w:t>авління</w:t>
      </w:r>
      <w:r w:rsidR="000857CA" w:rsidRPr="000857CA">
        <w:rPr>
          <w:rFonts w:ascii="Times New Roman" w:hAnsi="Times New Roman"/>
          <w:sz w:val="28"/>
          <w:szCs w:val="28"/>
        </w:rPr>
        <w:t xml:space="preserve"> </w:t>
      </w:r>
      <w:r w:rsidR="000857CA">
        <w:rPr>
          <w:rFonts w:ascii="Times New Roman" w:hAnsi="Times New Roman"/>
          <w:sz w:val="28"/>
          <w:szCs w:val="28"/>
        </w:rPr>
        <w:t>малого і середнього бізнесу</w:t>
      </w:r>
      <w:r w:rsidR="000857CA" w:rsidRPr="000857CA">
        <w:rPr>
          <w:rFonts w:ascii="Times New Roman" w:hAnsi="Times New Roman"/>
          <w:sz w:val="28"/>
          <w:szCs w:val="28"/>
        </w:rPr>
        <w:t xml:space="preserve"> Запор</w:t>
      </w:r>
      <w:r w:rsidR="000857CA">
        <w:rPr>
          <w:rFonts w:ascii="Times New Roman" w:hAnsi="Times New Roman"/>
          <w:sz w:val="28"/>
          <w:szCs w:val="28"/>
        </w:rPr>
        <w:t>ізької обласної дирекції</w:t>
      </w:r>
      <w:r w:rsidR="000857CA" w:rsidRPr="000857CA">
        <w:rPr>
          <w:rFonts w:ascii="Times New Roman" w:hAnsi="Times New Roman"/>
          <w:sz w:val="28"/>
          <w:szCs w:val="28"/>
        </w:rPr>
        <w:t xml:space="preserve"> А</w:t>
      </w:r>
      <w:r w:rsidR="000857CA">
        <w:rPr>
          <w:rFonts w:ascii="Times New Roman" w:hAnsi="Times New Roman"/>
          <w:sz w:val="28"/>
          <w:szCs w:val="28"/>
        </w:rPr>
        <w:t>Б</w:t>
      </w:r>
      <w:r w:rsidR="000857CA" w:rsidRPr="000857CA">
        <w:rPr>
          <w:rFonts w:ascii="Times New Roman" w:hAnsi="Times New Roman"/>
          <w:sz w:val="28"/>
          <w:szCs w:val="28"/>
        </w:rPr>
        <w:t xml:space="preserve"> </w:t>
      </w:r>
      <w:r w:rsidR="000857CA">
        <w:rPr>
          <w:rFonts w:ascii="Times New Roman" w:hAnsi="Times New Roman"/>
          <w:sz w:val="28"/>
          <w:szCs w:val="28"/>
        </w:rPr>
        <w:t>«</w:t>
      </w:r>
      <w:r w:rsidR="000857CA" w:rsidRPr="000857CA">
        <w:rPr>
          <w:rFonts w:ascii="Times New Roman" w:hAnsi="Times New Roman"/>
          <w:sz w:val="28"/>
          <w:szCs w:val="28"/>
        </w:rPr>
        <w:t>УКРГАЗБАНК</w:t>
      </w:r>
      <w:r w:rsidR="000857CA">
        <w:rPr>
          <w:rFonts w:ascii="Times New Roman" w:hAnsi="Times New Roman"/>
          <w:sz w:val="28"/>
          <w:szCs w:val="28"/>
        </w:rPr>
        <w:t xml:space="preserve">», </w:t>
      </w:r>
      <w:r w:rsidR="00675389" w:rsidRPr="000857CA">
        <w:rPr>
          <w:rFonts w:ascii="Times New Roman" w:hAnsi="Times New Roman"/>
          <w:sz w:val="28"/>
          <w:szCs w:val="28"/>
        </w:rPr>
        <w:t>Д</w:t>
      </w:r>
      <w:r w:rsidR="00675389">
        <w:rPr>
          <w:rFonts w:ascii="Times New Roman" w:hAnsi="Times New Roman"/>
          <w:sz w:val="28"/>
          <w:szCs w:val="28"/>
        </w:rPr>
        <w:t>І</w:t>
      </w:r>
      <w:r w:rsidR="00675389" w:rsidRPr="000857CA">
        <w:rPr>
          <w:rFonts w:ascii="Times New Roman" w:hAnsi="Times New Roman"/>
          <w:sz w:val="28"/>
          <w:szCs w:val="28"/>
        </w:rPr>
        <w:t>ДУХ</w:t>
      </w:r>
      <w:r w:rsidR="000857CA" w:rsidRPr="000857CA">
        <w:rPr>
          <w:rFonts w:ascii="Times New Roman" w:hAnsi="Times New Roman"/>
          <w:sz w:val="28"/>
          <w:szCs w:val="28"/>
        </w:rPr>
        <w:t xml:space="preserve"> В</w:t>
      </w:r>
      <w:r w:rsidR="000857CA">
        <w:rPr>
          <w:rFonts w:ascii="Times New Roman" w:hAnsi="Times New Roman"/>
          <w:sz w:val="28"/>
          <w:szCs w:val="28"/>
        </w:rPr>
        <w:t>і</w:t>
      </w:r>
      <w:r w:rsidR="000857CA" w:rsidRPr="000857CA">
        <w:rPr>
          <w:rFonts w:ascii="Times New Roman" w:hAnsi="Times New Roman"/>
          <w:sz w:val="28"/>
          <w:szCs w:val="28"/>
        </w:rPr>
        <w:t>ктор</w:t>
      </w:r>
      <w:r w:rsidR="000857CA">
        <w:rPr>
          <w:rFonts w:ascii="Times New Roman" w:hAnsi="Times New Roman"/>
          <w:sz w:val="28"/>
          <w:szCs w:val="28"/>
        </w:rPr>
        <w:t>і</w:t>
      </w:r>
      <w:r w:rsidR="000857CA" w:rsidRPr="000857CA">
        <w:rPr>
          <w:rFonts w:ascii="Times New Roman" w:hAnsi="Times New Roman"/>
          <w:sz w:val="28"/>
          <w:szCs w:val="28"/>
        </w:rPr>
        <w:t>я Валер</w:t>
      </w:r>
      <w:r w:rsidR="000857CA">
        <w:rPr>
          <w:rFonts w:ascii="Times New Roman" w:hAnsi="Times New Roman"/>
          <w:sz w:val="28"/>
          <w:szCs w:val="28"/>
        </w:rPr>
        <w:t>іївна (</w:t>
      </w:r>
      <w:proofErr w:type="spellStart"/>
      <w:r w:rsidR="000857CA">
        <w:rPr>
          <w:rFonts w:ascii="Times New Roman" w:hAnsi="Times New Roman"/>
          <w:sz w:val="28"/>
          <w:szCs w:val="28"/>
        </w:rPr>
        <w:t>конт.тел</w:t>
      </w:r>
      <w:proofErr w:type="spellEnd"/>
      <w:r w:rsidR="000857CA">
        <w:rPr>
          <w:rFonts w:ascii="Times New Roman" w:hAnsi="Times New Roman"/>
          <w:sz w:val="28"/>
          <w:szCs w:val="28"/>
        </w:rPr>
        <w:t>.:</w:t>
      </w:r>
      <w:r w:rsidR="000857CA" w:rsidRPr="000857CA">
        <w:t xml:space="preserve"> </w:t>
      </w:r>
      <w:r w:rsidR="000857CA" w:rsidRPr="000857CA">
        <w:rPr>
          <w:rFonts w:ascii="Times New Roman" w:hAnsi="Times New Roman"/>
          <w:sz w:val="28"/>
          <w:szCs w:val="28"/>
        </w:rPr>
        <w:t>+380955841452</w:t>
      </w:r>
      <w:r w:rsidR="000857CA">
        <w:rPr>
          <w:rFonts w:ascii="Times New Roman" w:hAnsi="Times New Roman"/>
          <w:sz w:val="28"/>
          <w:szCs w:val="28"/>
        </w:rPr>
        <w:t>)</w:t>
      </w:r>
      <w:r w:rsidR="002D2DE8" w:rsidRPr="000857CA">
        <w:rPr>
          <w:rFonts w:ascii="Times New Roman" w:hAnsi="Times New Roman"/>
          <w:sz w:val="28"/>
          <w:szCs w:val="28"/>
        </w:rPr>
        <w:t>.</w:t>
      </w:r>
    </w:p>
    <w:sectPr w:rsidR="00350BAE" w:rsidRPr="002D2DE8" w:rsidSect="002D2DE8">
      <w:headerReference w:type="even" r:id="rId9"/>
      <w:headerReference w:type="default" r:id="rId10"/>
      <w:pgSz w:w="11906" w:h="16838"/>
      <w:pgMar w:top="426"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38C" w:rsidRDefault="0003138C">
      <w:r>
        <w:separator/>
      </w:r>
    </w:p>
  </w:endnote>
  <w:endnote w:type="continuationSeparator" w:id="0">
    <w:p w:rsidR="0003138C" w:rsidRDefault="00031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38C" w:rsidRDefault="0003138C">
      <w:r>
        <w:separator/>
      </w:r>
    </w:p>
  </w:footnote>
  <w:footnote w:type="continuationSeparator" w:id="0">
    <w:p w:rsidR="0003138C" w:rsidRDefault="000313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833" w:rsidRDefault="00206261" w:rsidP="00370475">
    <w:pPr>
      <w:pStyle w:val="a5"/>
      <w:framePr w:wrap="around" w:vAnchor="text" w:hAnchor="margin" w:xAlign="center" w:y="1"/>
      <w:rPr>
        <w:rStyle w:val="a6"/>
      </w:rPr>
    </w:pPr>
    <w:r>
      <w:rPr>
        <w:rStyle w:val="a6"/>
      </w:rPr>
      <w:fldChar w:fldCharType="begin"/>
    </w:r>
    <w:r w:rsidR="002E1833">
      <w:rPr>
        <w:rStyle w:val="a6"/>
      </w:rPr>
      <w:instrText xml:space="preserve">PAGE  </w:instrText>
    </w:r>
    <w:r>
      <w:rPr>
        <w:rStyle w:val="a6"/>
      </w:rPr>
      <w:fldChar w:fldCharType="end"/>
    </w:r>
  </w:p>
  <w:p w:rsidR="002E1833" w:rsidRDefault="002E1833">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833" w:rsidRDefault="00206261" w:rsidP="00370475">
    <w:pPr>
      <w:pStyle w:val="a5"/>
      <w:framePr w:wrap="around" w:vAnchor="text" w:hAnchor="margin" w:xAlign="center" w:y="1"/>
      <w:rPr>
        <w:rStyle w:val="a6"/>
      </w:rPr>
    </w:pPr>
    <w:r>
      <w:rPr>
        <w:rStyle w:val="a6"/>
      </w:rPr>
      <w:fldChar w:fldCharType="begin"/>
    </w:r>
    <w:r w:rsidR="002E1833">
      <w:rPr>
        <w:rStyle w:val="a6"/>
      </w:rPr>
      <w:instrText xml:space="preserve">PAGE  </w:instrText>
    </w:r>
    <w:r>
      <w:rPr>
        <w:rStyle w:val="a6"/>
      </w:rPr>
      <w:fldChar w:fldCharType="separate"/>
    </w:r>
    <w:r w:rsidR="00675389">
      <w:rPr>
        <w:rStyle w:val="a6"/>
        <w:noProof/>
      </w:rPr>
      <w:t>4</w:t>
    </w:r>
    <w:r>
      <w:rPr>
        <w:rStyle w:val="a6"/>
      </w:rPr>
      <w:fldChar w:fldCharType="end"/>
    </w:r>
  </w:p>
  <w:p w:rsidR="002E1833" w:rsidRDefault="002E1833" w:rsidP="00274F90">
    <w:pPr>
      <w:pStyle w:val="a5"/>
      <w:spacing w:after="0" w:line="240" w:lineRule="auto"/>
      <w:rPr>
        <w:rFonts w:ascii="Times New Roman" w:hAnsi="Times New Roman"/>
        <w:sz w:val="16"/>
        <w:szCs w:val="16"/>
      </w:rPr>
    </w:pPr>
  </w:p>
  <w:p w:rsidR="00274F90" w:rsidRPr="00274F90" w:rsidRDefault="00274F90" w:rsidP="00274F90">
    <w:pPr>
      <w:pStyle w:val="a5"/>
      <w:spacing w:after="0" w:line="240" w:lineRule="auto"/>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 o:bullet="t"/>
    </w:pict>
  </w:numPicBullet>
  <w:numPicBullet w:numPicBulletId="1">
    <w:pict>
      <v:shape id="_x0000_i1045" type="#_x0000_t75" style="width:3in;height:3in" o:bullet="t"/>
    </w:pict>
  </w:numPicBullet>
  <w:numPicBullet w:numPicBulletId="2">
    <w:pict>
      <v:shape id="_x0000_i1046" type="#_x0000_t75" style="width:3in;height:3in" o:bullet="t"/>
    </w:pict>
  </w:numPicBullet>
  <w:abstractNum w:abstractNumId="0" w15:restartNumberingAfterBreak="0">
    <w:nsid w:val="0CD049F1"/>
    <w:multiLevelType w:val="multilevel"/>
    <w:tmpl w:val="BEB6BD8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B14096"/>
    <w:multiLevelType w:val="hybridMultilevel"/>
    <w:tmpl w:val="F1E8F0FC"/>
    <w:lvl w:ilvl="0" w:tplc="BC5EF0A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703A379B"/>
    <w:multiLevelType w:val="hybridMultilevel"/>
    <w:tmpl w:val="2B26A754"/>
    <w:lvl w:ilvl="0" w:tplc="7A5C9560">
      <w:numFmt w:val="bullet"/>
      <w:lvlText w:val="-"/>
      <w:lvlJc w:val="left"/>
      <w:pPr>
        <w:ind w:left="1068" w:hanging="360"/>
      </w:pPr>
      <w:rPr>
        <w:rFonts w:ascii="Calibri" w:eastAsia="Calibri" w:hAnsi="Calibri"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D0F"/>
    <w:rsid w:val="000074AC"/>
    <w:rsid w:val="0003138C"/>
    <w:rsid w:val="00040DEF"/>
    <w:rsid w:val="00045602"/>
    <w:rsid w:val="000561D9"/>
    <w:rsid w:val="000578C2"/>
    <w:rsid w:val="000619FC"/>
    <w:rsid w:val="00070D9D"/>
    <w:rsid w:val="0007357F"/>
    <w:rsid w:val="00082EE8"/>
    <w:rsid w:val="000857CA"/>
    <w:rsid w:val="00086F28"/>
    <w:rsid w:val="00094E6C"/>
    <w:rsid w:val="000A14D6"/>
    <w:rsid w:val="000B5F1A"/>
    <w:rsid w:val="000B73C5"/>
    <w:rsid w:val="000C31AE"/>
    <w:rsid w:val="000D0543"/>
    <w:rsid w:val="000E0FAD"/>
    <w:rsid w:val="000F5588"/>
    <w:rsid w:val="000F7A0A"/>
    <w:rsid w:val="001104FF"/>
    <w:rsid w:val="001175E9"/>
    <w:rsid w:val="00121C67"/>
    <w:rsid w:val="0012279A"/>
    <w:rsid w:val="0013220B"/>
    <w:rsid w:val="0017381F"/>
    <w:rsid w:val="00182ED6"/>
    <w:rsid w:val="00183DC6"/>
    <w:rsid w:val="00186FA8"/>
    <w:rsid w:val="001A0DC4"/>
    <w:rsid w:val="001B18E8"/>
    <w:rsid w:val="001C189D"/>
    <w:rsid w:val="001C5E3B"/>
    <w:rsid w:val="001D07CB"/>
    <w:rsid w:val="001D5289"/>
    <w:rsid w:val="001D76A5"/>
    <w:rsid w:val="001F68CD"/>
    <w:rsid w:val="001F69F3"/>
    <w:rsid w:val="002046C6"/>
    <w:rsid w:val="00206261"/>
    <w:rsid w:val="00207B6D"/>
    <w:rsid w:val="002172ED"/>
    <w:rsid w:val="002214FE"/>
    <w:rsid w:val="00221F71"/>
    <w:rsid w:val="00237C0A"/>
    <w:rsid w:val="002464E2"/>
    <w:rsid w:val="002532DB"/>
    <w:rsid w:val="00265E4D"/>
    <w:rsid w:val="00265E78"/>
    <w:rsid w:val="002700F3"/>
    <w:rsid w:val="00273FB1"/>
    <w:rsid w:val="00274F90"/>
    <w:rsid w:val="002759B9"/>
    <w:rsid w:val="00283F09"/>
    <w:rsid w:val="0029401E"/>
    <w:rsid w:val="002952EA"/>
    <w:rsid w:val="00295F38"/>
    <w:rsid w:val="002A2C59"/>
    <w:rsid w:val="002A34C1"/>
    <w:rsid w:val="002B06DD"/>
    <w:rsid w:val="002B0DBD"/>
    <w:rsid w:val="002B24A9"/>
    <w:rsid w:val="002B255A"/>
    <w:rsid w:val="002B56BF"/>
    <w:rsid w:val="002B6859"/>
    <w:rsid w:val="002C01EB"/>
    <w:rsid w:val="002C4D3B"/>
    <w:rsid w:val="002D2DE8"/>
    <w:rsid w:val="002D48D9"/>
    <w:rsid w:val="002D4D99"/>
    <w:rsid w:val="002E1833"/>
    <w:rsid w:val="002E46BD"/>
    <w:rsid w:val="002E7918"/>
    <w:rsid w:val="00307FC7"/>
    <w:rsid w:val="00343317"/>
    <w:rsid w:val="00350BAE"/>
    <w:rsid w:val="00350C7D"/>
    <w:rsid w:val="00370475"/>
    <w:rsid w:val="00372D16"/>
    <w:rsid w:val="00386508"/>
    <w:rsid w:val="00391C77"/>
    <w:rsid w:val="003A2473"/>
    <w:rsid w:val="003A45D0"/>
    <w:rsid w:val="003A7E6F"/>
    <w:rsid w:val="003B075C"/>
    <w:rsid w:val="003B4F84"/>
    <w:rsid w:val="003C2814"/>
    <w:rsid w:val="003D359B"/>
    <w:rsid w:val="003E15AB"/>
    <w:rsid w:val="003E49DB"/>
    <w:rsid w:val="003E781E"/>
    <w:rsid w:val="003F18D1"/>
    <w:rsid w:val="00401FD0"/>
    <w:rsid w:val="00403A6B"/>
    <w:rsid w:val="00407ABD"/>
    <w:rsid w:val="00411277"/>
    <w:rsid w:val="00424972"/>
    <w:rsid w:val="004269E6"/>
    <w:rsid w:val="0042799F"/>
    <w:rsid w:val="00430A19"/>
    <w:rsid w:val="00432AF1"/>
    <w:rsid w:val="004408CC"/>
    <w:rsid w:val="00442EB8"/>
    <w:rsid w:val="00442F7C"/>
    <w:rsid w:val="00453BF7"/>
    <w:rsid w:val="00454743"/>
    <w:rsid w:val="00455CA5"/>
    <w:rsid w:val="00462544"/>
    <w:rsid w:val="0047746C"/>
    <w:rsid w:val="00481237"/>
    <w:rsid w:val="00495F1E"/>
    <w:rsid w:val="004B0E41"/>
    <w:rsid w:val="004B345E"/>
    <w:rsid w:val="004B6163"/>
    <w:rsid w:val="004D0AC4"/>
    <w:rsid w:val="004F05F5"/>
    <w:rsid w:val="004F2379"/>
    <w:rsid w:val="004F3178"/>
    <w:rsid w:val="004F51A4"/>
    <w:rsid w:val="004F5232"/>
    <w:rsid w:val="004F578A"/>
    <w:rsid w:val="005033BF"/>
    <w:rsid w:val="00536FC1"/>
    <w:rsid w:val="005604D5"/>
    <w:rsid w:val="00562A00"/>
    <w:rsid w:val="00564847"/>
    <w:rsid w:val="00566CA2"/>
    <w:rsid w:val="00576D0F"/>
    <w:rsid w:val="00576DB8"/>
    <w:rsid w:val="0058347C"/>
    <w:rsid w:val="00592105"/>
    <w:rsid w:val="00594465"/>
    <w:rsid w:val="005A7D96"/>
    <w:rsid w:val="005C185F"/>
    <w:rsid w:val="005D577B"/>
    <w:rsid w:val="005D5B61"/>
    <w:rsid w:val="005E0338"/>
    <w:rsid w:val="005E1D42"/>
    <w:rsid w:val="005F0D27"/>
    <w:rsid w:val="005F5B76"/>
    <w:rsid w:val="00635062"/>
    <w:rsid w:val="00635856"/>
    <w:rsid w:val="006423D3"/>
    <w:rsid w:val="00645CCC"/>
    <w:rsid w:val="00650E78"/>
    <w:rsid w:val="0065532A"/>
    <w:rsid w:val="00656069"/>
    <w:rsid w:val="006561FB"/>
    <w:rsid w:val="006643A8"/>
    <w:rsid w:val="0067323E"/>
    <w:rsid w:val="00675389"/>
    <w:rsid w:val="00683B53"/>
    <w:rsid w:val="00686E27"/>
    <w:rsid w:val="00695E92"/>
    <w:rsid w:val="006A5D9C"/>
    <w:rsid w:val="006B1449"/>
    <w:rsid w:val="006B4A44"/>
    <w:rsid w:val="006C7629"/>
    <w:rsid w:val="006D6EB9"/>
    <w:rsid w:val="006E17A5"/>
    <w:rsid w:val="006E193E"/>
    <w:rsid w:val="006E6A61"/>
    <w:rsid w:val="006E6F21"/>
    <w:rsid w:val="006F256F"/>
    <w:rsid w:val="006F3BEB"/>
    <w:rsid w:val="006F6C72"/>
    <w:rsid w:val="007069EE"/>
    <w:rsid w:val="00711631"/>
    <w:rsid w:val="00725E42"/>
    <w:rsid w:val="0073707D"/>
    <w:rsid w:val="007436E7"/>
    <w:rsid w:val="007453DD"/>
    <w:rsid w:val="00760127"/>
    <w:rsid w:val="00761B70"/>
    <w:rsid w:val="00762F50"/>
    <w:rsid w:val="00767248"/>
    <w:rsid w:val="007747A1"/>
    <w:rsid w:val="007923FF"/>
    <w:rsid w:val="00797AE0"/>
    <w:rsid w:val="007B319C"/>
    <w:rsid w:val="007B51FD"/>
    <w:rsid w:val="007B5BB0"/>
    <w:rsid w:val="007C17C2"/>
    <w:rsid w:val="007C20A7"/>
    <w:rsid w:val="007C4D5E"/>
    <w:rsid w:val="007D5F96"/>
    <w:rsid w:val="007F6A41"/>
    <w:rsid w:val="00806811"/>
    <w:rsid w:val="00807CD3"/>
    <w:rsid w:val="00823BFB"/>
    <w:rsid w:val="008253B8"/>
    <w:rsid w:val="008259FC"/>
    <w:rsid w:val="00827D8C"/>
    <w:rsid w:val="00844019"/>
    <w:rsid w:val="0085374A"/>
    <w:rsid w:val="00853A36"/>
    <w:rsid w:val="00856386"/>
    <w:rsid w:val="00872F49"/>
    <w:rsid w:val="008745BB"/>
    <w:rsid w:val="00874B41"/>
    <w:rsid w:val="00892B25"/>
    <w:rsid w:val="008B0006"/>
    <w:rsid w:val="008B0691"/>
    <w:rsid w:val="008B1486"/>
    <w:rsid w:val="008B4332"/>
    <w:rsid w:val="008B563F"/>
    <w:rsid w:val="008B6C82"/>
    <w:rsid w:val="008C17EE"/>
    <w:rsid w:val="008C4396"/>
    <w:rsid w:val="008D2A49"/>
    <w:rsid w:val="008D42E8"/>
    <w:rsid w:val="008E50A8"/>
    <w:rsid w:val="008F00B8"/>
    <w:rsid w:val="00910385"/>
    <w:rsid w:val="009134C6"/>
    <w:rsid w:val="00913DC1"/>
    <w:rsid w:val="00920788"/>
    <w:rsid w:val="0092659F"/>
    <w:rsid w:val="00936149"/>
    <w:rsid w:val="0094536A"/>
    <w:rsid w:val="009570AE"/>
    <w:rsid w:val="00957B0C"/>
    <w:rsid w:val="00961C59"/>
    <w:rsid w:val="00965872"/>
    <w:rsid w:val="009B1C1D"/>
    <w:rsid w:val="009B72A2"/>
    <w:rsid w:val="009C4390"/>
    <w:rsid w:val="009D3AB6"/>
    <w:rsid w:val="009D4649"/>
    <w:rsid w:val="00A10FB8"/>
    <w:rsid w:val="00A25605"/>
    <w:rsid w:val="00A27A8B"/>
    <w:rsid w:val="00A31CF7"/>
    <w:rsid w:val="00A35FC1"/>
    <w:rsid w:val="00A36B6E"/>
    <w:rsid w:val="00A40017"/>
    <w:rsid w:val="00A44025"/>
    <w:rsid w:val="00A53833"/>
    <w:rsid w:val="00A61E1D"/>
    <w:rsid w:val="00A64CB7"/>
    <w:rsid w:val="00A75FAB"/>
    <w:rsid w:val="00A9116A"/>
    <w:rsid w:val="00AA6F17"/>
    <w:rsid w:val="00AB3C60"/>
    <w:rsid w:val="00AB5FF2"/>
    <w:rsid w:val="00AB72E1"/>
    <w:rsid w:val="00AC7013"/>
    <w:rsid w:val="00AE0372"/>
    <w:rsid w:val="00AE2443"/>
    <w:rsid w:val="00AE3F37"/>
    <w:rsid w:val="00AE6144"/>
    <w:rsid w:val="00AF26A6"/>
    <w:rsid w:val="00B00460"/>
    <w:rsid w:val="00B00AE9"/>
    <w:rsid w:val="00B2126B"/>
    <w:rsid w:val="00B247F5"/>
    <w:rsid w:val="00B329DE"/>
    <w:rsid w:val="00B35CA1"/>
    <w:rsid w:val="00B35E72"/>
    <w:rsid w:val="00B504D9"/>
    <w:rsid w:val="00B53794"/>
    <w:rsid w:val="00B54A70"/>
    <w:rsid w:val="00B61CBD"/>
    <w:rsid w:val="00B700D0"/>
    <w:rsid w:val="00B727CB"/>
    <w:rsid w:val="00B74714"/>
    <w:rsid w:val="00B763AD"/>
    <w:rsid w:val="00B80E9F"/>
    <w:rsid w:val="00B859DC"/>
    <w:rsid w:val="00B9626E"/>
    <w:rsid w:val="00B96E8F"/>
    <w:rsid w:val="00BA6B3B"/>
    <w:rsid w:val="00BB3636"/>
    <w:rsid w:val="00BB4986"/>
    <w:rsid w:val="00BB7E39"/>
    <w:rsid w:val="00BC267B"/>
    <w:rsid w:val="00BC66FF"/>
    <w:rsid w:val="00BD71C2"/>
    <w:rsid w:val="00BF2262"/>
    <w:rsid w:val="00BF4B03"/>
    <w:rsid w:val="00C0417B"/>
    <w:rsid w:val="00C04821"/>
    <w:rsid w:val="00C07AB0"/>
    <w:rsid w:val="00C1212C"/>
    <w:rsid w:val="00C153CA"/>
    <w:rsid w:val="00C21FEC"/>
    <w:rsid w:val="00C267E6"/>
    <w:rsid w:val="00C46E1D"/>
    <w:rsid w:val="00C5301D"/>
    <w:rsid w:val="00C55A26"/>
    <w:rsid w:val="00C67376"/>
    <w:rsid w:val="00C806E8"/>
    <w:rsid w:val="00C83B0C"/>
    <w:rsid w:val="00C8624C"/>
    <w:rsid w:val="00C87D78"/>
    <w:rsid w:val="00C94091"/>
    <w:rsid w:val="00CA5EAB"/>
    <w:rsid w:val="00CA6805"/>
    <w:rsid w:val="00CC4A04"/>
    <w:rsid w:val="00CD0657"/>
    <w:rsid w:val="00CD3391"/>
    <w:rsid w:val="00CD5DF6"/>
    <w:rsid w:val="00CE7F51"/>
    <w:rsid w:val="00CF03B0"/>
    <w:rsid w:val="00D0580F"/>
    <w:rsid w:val="00D101B8"/>
    <w:rsid w:val="00D13C3B"/>
    <w:rsid w:val="00D14174"/>
    <w:rsid w:val="00D37116"/>
    <w:rsid w:val="00D44DAF"/>
    <w:rsid w:val="00D640F2"/>
    <w:rsid w:val="00D67E56"/>
    <w:rsid w:val="00D7693D"/>
    <w:rsid w:val="00D826E3"/>
    <w:rsid w:val="00D90045"/>
    <w:rsid w:val="00D93CC1"/>
    <w:rsid w:val="00DA7E8D"/>
    <w:rsid w:val="00DB1A34"/>
    <w:rsid w:val="00DB2B0D"/>
    <w:rsid w:val="00DB54AF"/>
    <w:rsid w:val="00DC0827"/>
    <w:rsid w:val="00DC2C2F"/>
    <w:rsid w:val="00DC31CF"/>
    <w:rsid w:val="00DC5A34"/>
    <w:rsid w:val="00DD4664"/>
    <w:rsid w:val="00DE20E7"/>
    <w:rsid w:val="00DF43A8"/>
    <w:rsid w:val="00DF6E84"/>
    <w:rsid w:val="00DF7A8B"/>
    <w:rsid w:val="00E040B1"/>
    <w:rsid w:val="00E164DF"/>
    <w:rsid w:val="00E20EB5"/>
    <w:rsid w:val="00E2310B"/>
    <w:rsid w:val="00E2798F"/>
    <w:rsid w:val="00E32850"/>
    <w:rsid w:val="00E408A0"/>
    <w:rsid w:val="00E57F20"/>
    <w:rsid w:val="00E63926"/>
    <w:rsid w:val="00E71020"/>
    <w:rsid w:val="00E7455C"/>
    <w:rsid w:val="00E768F6"/>
    <w:rsid w:val="00E845DB"/>
    <w:rsid w:val="00E94A0D"/>
    <w:rsid w:val="00EA3589"/>
    <w:rsid w:val="00EB0BC5"/>
    <w:rsid w:val="00EB322D"/>
    <w:rsid w:val="00EC1223"/>
    <w:rsid w:val="00EE267E"/>
    <w:rsid w:val="00EE2715"/>
    <w:rsid w:val="00EE5E8E"/>
    <w:rsid w:val="00EF29E3"/>
    <w:rsid w:val="00EF6C8A"/>
    <w:rsid w:val="00EF79E2"/>
    <w:rsid w:val="00F01D3E"/>
    <w:rsid w:val="00F03FFA"/>
    <w:rsid w:val="00F15E21"/>
    <w:rsid w:val="00F2455F"/>
    <w:rsid w:val="00F42654"/>
    <w:rsid w:val="00F45F20"/>
    <w:rsid w:val="00F462D4"/>
    <w:rsid w:val="00F50D17"/>
    <w:rsid w:val="00F55D3E"/>
    <w:rsid w:val="00F56DE7"/>
    <w:rsid w:val="00F83B98"/>
    <w:rsid w:val="00F86871"/>
    <w:rsid w:val="00F90A36"/>
    <w:rsid w:val="00F91880"/>
    <w:rsid w:val="00F9252A"/>
    <w:rsid w:val="00F93C3F"/>
    <w:rsid w:val="00FA1554"/>
    <w:rsid w:val="00FA34C0"/>
    <w:rsid w:val="00FB1B53"/>
    <w:rsid w:val="00FB772B"/>
    <w:rsid w:val="00FC1FA0"/>
    <w:rsid w:val="00FC2E1E"/>
    <w:rsid w:val="00FE05CC"/>
    <w:rsid w:val="00FF1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BE54C"/>
  <w15:docId w15:val="{73B07C52-4F51-46C9-8C0C-8817FE8DA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CF7"/>
    <w:pPr>
      <w:spacing w:after="200" w:line="276" w:lineRule="auto"/>
    </w:pPr>
    <w:rPr>
      <w:rFonts w:ascii="Calibri" w:eastAsia="Calibri" w:hAnsi="Calibri"/>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31CF7"/>
    <w:pPr>
      <w:ind w:left="720"/>
      <w:contextualSpacing/>
    </w:pPr>
  </w:style>
  <w:style w:type="character" w:customStyle="1" w:styleId="apple-style-span">
    <w:name w:val="apple-style-span"/>
    <w:basedOn w:val="a0"/>
    <w:rsid w:val="00A31CF7"/>
  </w:style>
  <w:style w:type="character" w:styleId="a4">
    <w:name w:val="Hyperlink"/>
    <w:basedOn w:val="a0"/>
    <w:unhideWhenUsed/>
    <w:rsid w:val="00A31CF7"/>
    <w:rPr>
      <w:color w:val="0000FF"/>
      <w:u w:val="single"/>
    </w:rPr>
  </w:style>
  <w:style w:type="paragraph" w:styleId="a5">
    <w:name w:val="header"/>
    <w:basedOn w:val="a"/>
    <w:rsid w:val="00370475"/>
    <w:pPr>
      <w:tabs>
        <w:tab w:val="center" w:pos="4677"/>
        <w:tab w:val="right" w:pos="9355"/>
      </w:tabs>
    </w:pPr>
  </w:style>
  <w:style w:type="character" w:styleId="a6">
    <w:name w:val="page number"/>
    <w:basedOn w:val="a0"/>
    <w:rsid w:val="00370475"/>
  </w:style>
  <w:style w:type="paragraph" w:customStyle="1" w:styleId="a7">
    <w:basedOn w:val="a"/>
    <w:rsid w:val="00AE3F37"/>
    <w:pPr>
      <w:spacing w:after="0" w:line="240" w:lineRule="auto"/>
    </w:pPr>
    <w:rPr>
      <w:rFonts w:ascii="Verdana" w:eastAsia="Times New Roman" w:hAnsi="Verdana" w:cs="Verdana"/>
      <w:sz w:val="20"/>
      <w:szCs w:val="20"/>
      <w:lang w:val="en-US"/>
    </w:rPr>
  </w:style>
  <w:style w:type="paragraph" w:customStyle="1" w:styleId="a8">
    <w:name w:val="Знак Знак Знак"/>
    <w:basedOn w:val="a"/>
    <w:rsid w:val="0058347C"/>
    <w:pPr>
      <w:spacing w:after="0" w:line="240" w:lineRule="auto"/>
    </w:pPr>
    <w:rPr>
      <w:rFonts w:ascii="Verdana" w:eastAsia="Times New Roman" w:hAnsi="Verdana" w:cs="Verdana"/>
      <w:sz w:val="20"/>
      <w:szCs w:val="20"/>
      <w:lang w:val="en-US"/>
    </w:rPr>
  </w:style>
  <w:style w:type="paragraph" w:customStyle="1" w:styleId="CharChar">
    <w:name w:val="Char Знак Знак Char Знак Знак Знак Знак"/>
    <w:basedOn w:val="a"/>
    <w:rsid w:val="007B51FD"/>
    <w:pPr>
      <w:spacing w:after="0" w:line="240" w:lineRule="auto"/>
    </w:pPr>
    <w:rPr>
      <w:rFonts w:ascii="Verdana" w:eastAsia="Times New Roman" w:hAnsi="Verdana" w:cs="Verdana"/>
      <w:sz w:val="20"/>
      <w:szCs w:val="20"/>
      <w:lang w:val="en-US"/>
    </w:rPr>
  </w:style>
  <w:style w:type="paragraph" w:styleId="a9">
    <w:name w:val="Balloon Text"/>
    <w:basedOn w:val="a"/>
    <w:semiHidden/>
    <w:rsid w:val="00E71020"/>
    <w:rPr>
      <w:rFonts w:ascii="Tahoma" w:hAnsi="Tahoma" w:cs="Tahoma"/>
      <w:sz w:val="16"/>
      <w:szCs w:val="16"/>
    </w:rPr>
  </w:style>
  <w:style w:type="paragraph" w:styleId="aa">
    <w:name w:val="Normal (Web)"/>
    <w:basedOn w:val="a"/>
    <w:rsid w:val="002A2C59"/>
    <w:pPr>
      <w:spacing w:before="15" w:after="15" w:line="240" w:lineRule="auto"/>
    </w:pPr>
    <w:rPr>
      <w:rFonts w:ascii="Times New Roman" w:eastAsia="Times New Roman" w:hAnsi="Times New Roman"/>
      <w:color w:val="000000"/>
      <w:sz w:val="24"/>
      <w:szCs w:val="24"/>
      <w:lang w:val="ru-RU" w:eastAsia="ru-RU"/>
    </w:rPr>
  </w:style>
  <w:style w:type="paragraph" w:customStyle="1" w:styleId="CharChar0">
    <w:name w:val="Char Знак Знак Char"/>
    <w:basedOn w:val="a"/>
    <w:rsid w:val="009134C6"/>
    <w:pPr>
      <w:spacing w:after="0" w:line="240" w:lineRule="auto"/>
    </w:pPr>
    <w:rPr>
      <w:rFonts w:ascii="Verdana" w:eastAsia="Times New Roman" w:hAnsi="Verdana" w:cs="Verdana"/>
      <w:sz w:val="20"/>
      <w:szCs w:val="20"/>
      <w:lang w:val="en-US"/>
    </w:rPr>
  </w:style>
  <w:style w:type="paragraph" w:customStyle="1" w:styleId="fb">
    <w:name w:val="Обычнфfbй"/>
    <w:rsid w:val="009134C6"/>
    <w:pPr>
      <w:widowControl w:val="0"/>
      <w:autoSpaceDE w:val="0"/>
      <w:autoSpaceDN w:val="0"/>
    </w:pPr>
    <w:rPr>
      <w:rFonts w:ascii="Arial" w:hAnsi="Arial" w:cs="Arial"/>
      <w:sz w:val="28"/>
      <w:szCs w:val="28"/>
      <w:lang w:val="hr-HR"/>
    </w:rPr>
  </w:style>
  <w:style w:type="paragraph" w:customStyle="1" w:styleId="Char">
    <w:name w:val="Char Знак Знак Знак Знак Знак Знак Знак Знак Знак Знак Знак Знак Знак Знак Знак Знак Знак Знак Знак Знак Знак Знак"/>
    <w:basedOn w:val="a"/>
    <w:rsid w:val="001104FF"/>
    <w:pPr>
      <w:spacing w:after="0" w:line="240" w:lineRule="auto"/>
    </w:pPr>
    <w:rPr>
      <w:rFonts w:ascii="Verdana" w:eastAsia="Times New Roman" w:hAnsi="Verdana" w:cs="Verdana"/>
      <w:sz w:val="20"/>
      <w:szCs w:val="20"/>
      <w:lang w:val="en-US"/>
    </w:rPr>
  </w:style>
  <w:style w:type="paragraph" w:styleId="HTML">
    <w:name w:val="HTML Preformatted"/>
    <w:basedOn w:val="a"/>
    <w:rsid w:val="008F00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SimSun" w:hAnsi="Courier New" w:cs="Courier New"/>
      <w:color w:val="000000"/>
      <w:kern w:val="1"/>
      <w:sz w:val="28"/>
      <w:szCs w:val="28"/>
      <w:lang w:eastAsia="hi-IN" w:bidi="hi-IN"/>
    </w:rPr>
  </w:style>
  <w:style w:type="paragraph" w:styleId="ab">
    <w:name w:val="footer"/>
    <w:basedOn w:val="a"/>
    <w:rsid w:val="00DF7A8B"/>
    <w:pPr>
      <w:tabs>
        <w:tab w:val="center" w:pos="4819"/>
        <w:tab w:val="right" w:pos="9639"/>
      </w:tabs>
    </w:pPr>
  </w:style>
  <w:style w:type="character" w:styleId="ac">
    <w:name w:val="FollowedHyperlink"/>
    <w:basedOn w:val="a0"/>
    <w:rsid w:val="00AE6144"/>
    <w:rPr>
      <w:color w:val="800080"/>
      <w:u w:val="single"/>
    </w:rPr>
  </w:style>
  <w:style w:type="paragraph" w:styleId="ad">
    <w:name w:val="No Spacing"/>
    <w:uiPriority w:val="1"/>
    <w:qFormat/>
    <w:rsid w:val="001F69F3"/>
    <w:rPr>
      <w:rFonts w:ascii="Calibri" w:eastAsia="Calibri" w:hAnsi="Calibri"/>
      <w:sz w:val="22"/>
      <w:szCs w:val="22"/>
      <w:lang w:val="uk-UA" w:eastAsia="en-US"/>
    </w:rPr>
  </w:style>
  <w:style w:type="character" w:styleId="ae">
    <w:name w:val="Strong"/>
    <w:basedOn w:val="a0"/>
    <w:uiPriority w:val="22"/>
    <w:qFormat/>
    <w:rsid w:val="00086F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zoda.gov.ua/article/85/rozporyadzhennya-golovi-oblderzhadministratsiji.html?date=2024-06-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98C9671-566E-4AE2-8769-A2939DF5E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1329</Words>
  <Characters>7580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ОГОЛОШЕННЯ</vt:lpstr>
    </vt:vector>
  </TitlesOfParts>
  <Company>SPecialiST RePack</Company>
  <LinksUpToDate>false</LinksUpToDate>
  <CharactersWithSpaces>8892</CharactersWithSpaces>
  <SharedDoc>false</SharedDoc>
  <HLinks>
    <vt:vector size="6" baseType="variant">
      <vt:variant>
        <vt:i4>5898275</vt:i4>
      </vt:variant>
      <vt:variant>
        <vt:i4>0</vt:i4>
      </vt:variant>
      <vt:variant>
        <vt:i4>0</vt:i4>
      </vt:variant>
      <vt:variant>
        <vt:i4>5</vt:i4>
      </vt:variant>
      <vt:variant>
        <vt:lpwstr>mailto:rfpp.zp@gmail.com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ОГОЛОШЕННЯ</dc:title>
  <dc:creator>Fosheeva</dc:creator>
  <cp:lastModifiedBy>Пользователь Windows</cp:lastModifiedBy>
  <cp:revision>4</cp:revision>
  <cp:lastPrinted>2023-10-05T08:26:00Z</cp:lastPrinted>
  <dcterms:created xsi:type="dcterms:W3CDTF">2024-07-09T06:32:00Z</dcterms:created>
  <dcterms:modified xsi:type="dcterms:W3CDTF">2024-07-09T07:31:00Z</dcterms:modified>
</cp:coreProperties>
</file>