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tabs>
          <w:tab w:leader="underscore" w:pos="6893" w:val="left"/>
          <w:tab w:leader="underscore" w:pos="93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4440" w:right="0" w:firstLine="2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Додаток до листа райдержадміністрації від</w:t>
        <w:tab/>
        <w:t>№</w:t>
        <w:tab/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lang w:val="uk-UA" w:eastAsia="uk-UA" w:bidi="uk-UA"/>
          <w:w w:val="100"/>
          <w:spacing w:val="0"/>
          <w:color w:val="000000"/>
          <w:position w:val="0"/>
        </w:rPr>
        <w:t>Інформація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щодо організації виїзду цивільних осіб на тимчасово непідконтрольну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300"/>
        <w:ind w:left="20" w:right="0" w:firstLine="0"/>
      </w:pPr>
      <w:bookmarkStart w:id="1" w:name="bookmark1"/>
      <w:r>
        <w:rPr>
          <w:lang w:val="uk-UA" w:eastAsia="uk-UA" w:bidi="uk-UA"/>
          <w:w w:val="100"/>
          <w:spacing w:val="0"/>
          <w:color w:val="000000"/>
          <w:position w:val="0"/>
        </w:rPr>
        <w:t>територію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Виїзд осіб на непідконтрольну територію здійснюється у складі гуманітарних колон.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Дні та часи формування гуманітарних колон для виїзду: вівторок, середа, субота з 09.00 до 16.00.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Місце формування гуманітарних колон для цивільних осіб, волонтерів та вантажного транспорту - паркувальний майданчик біля магазину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«Metro» </w:t>
      </w:r>
      <w:r>
        <w:rPr>
          <w:lang w:val="uk-UA" w:eastAsia="uk-UA" w:bidi="uk-UA"/>
          <w:w w:val="100"/>
          <w:spacing w:val="0"/>
          <w:color w:val="000000"/>
          <w:position w:val="0"/>
        </w:rPr>
        <w:t>(Оріхівське шосе 7-А, м. Запоріжжя).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Допуск на паркувальний майданчик здійснюється за сформованими списками.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0" w:right="0" w:firstLine="60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Списки формуються на підставі поданих заявок.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ПОРЯДОК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4"/>
        <w:ind w:left="2260" w:right="222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оформлення та подачі заявки для виїзду на тимчасово непідконтрольну територію</w:t>
      </w:r>
    </w:p>
    <w:p>
      <w:pPr>
        <w:pStyle w:val="Style5"/>
        <w:numPr>
          <w:ilvl w:val="0"/>
          <w:numId w:val="1"/>
        </w:numPr>
        <w:tabs>
          <w:tab w:leader="none" w:pos="95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65" w:lineRule="exact"/>
        <w:ind w:left="0" w:right="0" w:firstLine="600"/>
      </w:pPr>
      <w:bookmarkStart w:id="2" w:name="bookmark2"/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Роздрукувати і заповнити Заявку встановленої форми </w:t>
      </w:r>
      <w:r>
        <w:rPr>
          <w:rStyle w:val="CharStyle9"/>
          <w:b w:val="0"/>
          <w:bCs w:val="0"/>
        </w:rPr>
        <w:t>або</w:t>
      </w:r>
      <w:bookmarkEnd w:id="2"/>
    </w:p>
    <w:p>
      <w:pPr>
        <w:pStyle w:val="Style3"/>
        <w:tabs>
          <w:tab w:leader="none" w:pos="8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заповнити власноруч заявку на аркуші форматом А4 відповідно до пунктів визначених у вищезгаданій заявці (зразок Заявки розміщений на офіційних сайтах Запорізької обласної військової адміністрації в розділі «ІНШЕ» </w:t>
      </w:r>
      <w:r>
        <w:rPr>
          <w:rStyle w:val="CharStyle10"/>
        </w:rPr>
        <w:t>(</w:t>
      </w:r>
      <w:r>
        <w:rPr>
          <w:rStyle w:val="CharStyle10"/>
        </w:rPr>
        <w:t>https://www.zoda.gov.</w:t>
      </w:r>
      <w:r>
        <w:rPr>
          <w:rStyle w:val="CharStyle10"/>
          <w:lang w:val="uk-UA" w:eastAsia="uk-UA" w:bidi="uk-UA"/>
        </w:rPr>
        <w:t>иа/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Е Запорізької міської ради в розділі «КОРИСНЕ»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rPr>
          <w:rStyle w:val="CharStyle10"/>
        </w:rPr>
        <w:t>https://zp.40v. ua/uk/paae/korvsne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)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або заповнити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Google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Форму за посиланням: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https://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35"/>
        <w:ind w:left="0" w:right="0" w:firstLine="0"/>
      </w:pPr>
      <w:r>
        <w:fldChar w:fldCharType="begin"/>
      </w:r>
      <w:r>
        <w:rPr>
          <w:rStyle w:val="CharStyle13"/>
        </w:rPr>
        <w:instrText> HYPERLINK "https://docs.qoogle.eom/spreadsheets/d/1RD2fxdiBfp97ecpnVQScicX8TJhvX65M0vYR" </w:instrText>
      </w:r>
      <w:r>
        <w:fldChar w:fldCharType="separate"/>
      </w:r>
      <w:r>
        <w:rPr>
          <w:rStyle w:val="Hyperlink"/>
        </w:rPr>
        <w:t>https://docs.qoogle.eom/spreadsheets/d/1RD2fxdiBfp97ecpnVQScicX8TJhvX65M0vYR</w:t>
      </w:r>
      <w:r>
        <w:fldChar w:fldCharType="end"/>
      </w:r>
      <w:r>
        <w:rPr>
          <w:rStyle w:val="CharStyle13"/>
        </w:rPr>
        <w:t xml:space="preserve"> QdkBD30/edit?usp=sharinq)</w:t>
      </w:r>
      <w:r>
        <w:rPr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7"/>
        <w:numPr>
          <w:ilvl w:val="0"/>
          <w:numId w:val="1"/>
        </w:numPr>
        <w:tabs>
          <w:tab w:leader="none" w:pos="682" w:val="left"/>
          <w:tab w:leader="none" w:pos="42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Надіслати заповнену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Google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Форму чи направити фотографію Заявки </w:t>
      </w:r>
      <w:r>
        <w:rPr>
          <w:rStyle w:val="CharStyle14"/>
          <w:b w:val="0"/>
          <w:bCs w:val="0"/>
        </w:rPr>
        <w:t>на електронну адресу:</w:t>
        <w:tab/>
      </w:r>
      <w:r>
        <w:fldChar w:fldCharType="begin"/>
      </w:r>
      <w:r>
        <w:rPr>
          <w:rStyle w:val="CharStyle14"/>
        </w:rPr>
        <w:instrText> HYPERLINK "mailto:super_alex816@ukr.net" </w:instrText>
      </w:r>
      <w:r>
        <w:fldChar w:fldCharType="separate"/>
      </w:r>
      <w:r>
        <w:rPr>
          <w:rStyle w:val="Hyperlink"/>
          <w:lang w:val="en-US" w:eastAsia="en-US" w:bidi="en-US"/>
          <w:b w:val="0"/>
          <w:bCs w:val="0"/>
        </w:rPr>
        <w:t>super_alex816@ukr.net</w:t>
      </w:r>
      <w:r>
        <w:fldChar w:fldCharType="end"/>
      </w:r>
      <w:r>
        <w:rPr>
          <w:rStyle w:val="CharStyle14"/>
          <w:lang w:val="en-US" w:eastAsia="en-US" w:bidi="en-US"/>
          <w:b w:val="0"/>
          <w:bCs w:val="0"/>
        </w:rPr>
        <w:t xml:space="preserve"> </w:t>
      </w:r>
      <w:r>
        <w:rPr>
          <w:rStyle w:val="CharStyle14"/>
          <w:b w:val="0"/>
          <w:bCs w:val="0"/>
        </w:rPr>
        <w:t>або за допомогою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33" w:line="322" w:lineRule="exact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одного з безкоштовних додатків (месенджерів) для обміну повідомленнями за номером: +38066-99-39-725.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60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Отримати зворотну комунікацію про включення до списків на обрану дату.</w:t>
      </w:r>
    </w:p>
    <w:p>
      <w:pPr>
        <w:pStyle w:val="Style3"/>
        <w:numPr>
          <w:ilvl w:val="0"/>
          <w:numId w:val="1"/>
        </w:numPr>
        <w:tabs>
          <w:tab w:leader="none" w:pos="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2"/>
        <w:ind w:left="0" w:right="0" w:firstLine="68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У разі підтвердження включення до списку гуманітарної колони в обраний день прибути на паркувальний майданчик біля магазину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«Metro»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для формування гуманітарних колон.</w:t>
      </w:r>
    </w:p>
    <w:p>
      <w:pPr>
        <w:pStyle w:val="Style3"/>
        <w:numPr>
          <w:ilvl w:val="0"/>
          <w:numId w:val="1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4" w:line="280" w:lineRule="exact"/>
        <w:ind w:left="0" w:right="0" w:firstLine="68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 подальшому діяти за вказівками працівників поліції.</w:t>
      </w:r>
    </w:p>
    <w:tbl>
      <w:tblPr>
        <w:tblOverlap w:val="never"/>
        <w:tblLayout w:type="fixed"/>
        <w:jc w:val="center"/>
      </w:tblPr>
      <w:tblGrid>
        <w:gridCol w:w="3499"/>
        <w:gridCol w:w="686"/>
        <w:gridCol w:w="4190"/>
        <w:gridCol w:w="1219"/>
      </w:tblGrid>
      <w:tr>
        <w:trPr>
          <w:trHeight w:val="1032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4320" w:right="0" w:firstLine="0"/>
            </w:pPr>
            <w:r>
              <w:rPr>
                <w:rStyle w:val="CharStyle15"/>
              </w:rPr>
              <w:t>ЗАЯВКА</w:t>
            </w:r>
          </w:p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90" w:lineRule="exact"/>
              <w:ind w:left="0" w:right="200" w:firstLine="0"/>
            </w:pPr>
            <w:r>
              <w:rPr>
                <w:rStyle w:val="CharStyle15"/>
              </w:rPr>
              <w:t>для виїзду цивільних осіб на тимчасово непідконтрольну територію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16"/>
              </w:rPr>
              <w:t>ЗРАЗОК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hanging="540"/>
            </w:pPr>
            <w:r>
              <w:rPr>
                <w:rStyle w:val="CharStyle17"/>
              </w:rPr>
              <w:t>Прізвище, ім’я по-батькові: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Шевченко Олександр Володимирович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hanging="540"/>
            </w:pPr>
            <w:r>
              <w:rPr>
                <w:rStyle w:val="CharStyle17"/>
              </w:rPr>
              <w:t>Номер мобільного телефону: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780" w:right="0" w:firstLine="0"/>
            </w:pPr>
            <w:r>
              <w:rPr>
                <w:rStyle w:val="CharStyle18"/>
              </w:rPr>
              <w:t>097-722-188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Серія та номер паспорту або іншого документа, що посвідчує особу: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780" w:right="0" w:firstLine="0"/>
            </w:pPr>
            <w:r>
              <w:rPr>
                <w:rStyle w:val="CharStyle18"/>
              </w:rPr>
              <w:t>СА № 123456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hanging="540"/>
            </w:pPr>
            <w:r>
              <w:rPr>
                <w:rStyle w:val="CharStyle17"/>
              </w:rPr>
              <w:t>Мета виїзду: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18"/>
              </w:rPr>
              <w:t>відвідування місця постійного проживання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hanging="540"/>
            </w:pPr>
            <w:r>
              <w:rPr>
                <w:rStyle w:val="CharStyle17"/>
              </w:rPr>
              <w:t>Запланована дата виїзду: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900" w:right="0" w:firstLine="0"/>
            </w:pPr>
            <w:r>
              <w:rPr>
                <w:rStyle w:val="CharStyle18"/>
              </w:rPr>
              <w:t>18.05.2022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hanging="540"/>
            </w:pPr>
            <w:r>
              <w:rPr>
                <w:rStyle w:val="CharStyle17"/>
              </w:rPr>
              <w:t>Строк виїзду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з 18.05.2022 по 20.05.2022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Марка та державний номерний знак транспортного засобу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120" w:right="0" w:firstLine="0"/>
            </w:pPr>
            <w:r>
              <w:rPr>
                <w:rStyle w:val="CharStyle18"/>
                <w:lang w:val="en-US" w:eastAsia="en-US" w:bidi="en-US"/>
              </w:rPr>
              <w:t xml:space="preserve">Daewoo Lanos </w:t>
            </w:r>
            <w:r>
              <w:rPr>
                <w:rStyle w:val="CharStyle18"/>
              </w:rPr>
              <w:t>АР 0632 ВМ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Кількість осіб в транспортному засобі (включаючи водія)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30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540" w:right="0" w:hanging="540"/>
            </w:pPr>
            <w:r>
              <w:rPr>
                <w:rStyle w:val="CharStyle17"/>
              </w:rPr>
              <w:t xml:space="preserve">Наявність серед виїжджаючих: </w:t>
            </w:r>
            <w:r>
              <w:rPr>
                <w:rStyle w:val="CharStyle18"/>
              </w:rPr>
              <w:t>дітей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80" w:right="0" w:firstLine="0"/>
            </w:pPr>
            <w:r>
              <w:rPr>
                <w:rStyle w:val="CharStyle18"/>
              </w:rPr>
              <w:t>дитина 6 років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18"/>
              </w:rPr>
              <w:t>інвалідів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300" w:right="0" w:firstLine="0"/>
            </w:pPr>
            <w:r>
              <w:rPr>
                <w:rStyle w:val="CharStyle18"/>
              </w:rPr>
              <w:t>ні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18"/>
              </w:rPr>
              <w:t>осіб похилого віку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300" w:right="0" w:firstLine="0"/>
            </w:pPr>
            <w:r>
              <w:rPr>
                <w:rStyle w:val="CharStyle18"/>
              </w:rPr>
              <w:t>ні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18"/>
              </w:rPr>
              <w:t>хворих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120" w:right="0" w:firstLine="0"/>
            </w:pPr>
            <w:r>
              <w:rPr>
                <w:rStyle w:val="CharStyle18"/>
              </w:rPr>
              <w:t>хворий на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7"/>
              </w:rPr>
              <w:t>цукровий діабет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18"/>
              </w:rPr>
              <w:t>Я здійснюю поїздку за власним бажанням, на свій страх і ризик. Мене попереджене про можливість скасування гуманітарного коридору у разі ускладнення оперативної ситуації, непрогнозований час знаходження в русі та можливі труднощі іцодо приїзду на кінцевий пункту призначення, а також про неприпустимість перевезення заборонених предметів та речей (зброя, наркотичні засоби, психотропні речовини, контрафактна продукція та інше).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« » 2022 року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80" w:right="0" w:firstLine="0"/>
            </w:pPr>
            <w:r>
              <w:rPr>
                <w:rStyle w:val="CharStyle18"/>
              </w:rPr>
              <w:t>(дата)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960" w:right="0" w:firstLine="0"/>
            </w:pPr>
            <w:r>
              <w:rPr>
                <w:rStyle w:val="CharStyle18"/>
              </w:rPr>
              <w:t>(підпис)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937" w:left="1353" w:right="953" w:bottom="169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Заголовок №1 + Не полужирный"/>
    <w:basedOn w:val="CharStyle6"/>
    <w:rPr>
      <w:lang w:val="uk-UA" w:eastAsia="uk-UA" w:bidi="uk-UA"/>
      <w:b/>
      <w:bCs/>
      <w:w w:val="100"/>
      <w:spacing w:val="0"/>
      <w:color w:val="000000"/>
      <w:position w:val="0"/>
    </w:rPr>
  </w:style>
  <w:style w:type="character" w:customStyle="1" w:styleId="CharStyle10">
    <w:name w:val="Основной текст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Основной текст (4)_"/>
    <w:basedOn w:val="DefaultParagraphFont"/>
    <w:link w:val="Style11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3">
    <w:name w:val="Основной текст (4)"/>
    <w:basedOn w:val="CharStyle12"/>
    <w:rPr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Основной текст (3) + Не полужирный"/>
    <w:basedOn w:val="CharStyle8"/>
    <w:rPr>
      <w:lang w:val="uk-UA" w:eastAsia="uk-UA" w:bidi="uk-UA"/>
      <w:b/>
      <w:bCs/>
      <w:w w:val="100"/>
      <w:spacing w:val="0"/>
      <w:color w:val="000000"/>
      <w:position w:val="0"/>
    </w:rPr>
  </w:style>
  <w:style w:type="character" w:customStyle="1" w:styleId="CharStyle15">
    <w:name w:val="Основной текст (2) + 9,5 pt,Полужирный"/>
    <w:basedOn w:val="CharStyle4"/>
    <w:rPr>
      <w:lang w:val="uk-UA" w:eastAsia="uk-UA" w:bidi="uk-UA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Основной текст (2) + 10 pt,Курсив"/>
    <w:basedOn w:val="CharStyle4"/>
    <w:rPr>
      <w:lang w:val="uk-UA" w:eastAsia="uk-UA" w:bidi="uk-UA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Основной текст (2) + 9,5 pt"/>
    <w:basedOn w:val="CharStyle4"/>
    <w:rPr>
      <w:lang w:val="uk-UA" w:eastAsia="uk-UA" w:bidi="uk-UA"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Основной текст (2) + 9,5 pt,Курсив"/>
    <w:basedOn w:val="CharStyle4"/>
    <w:rPr>
      <w:lang w:val="uk-UA" w:eastAsia="uk-UA" w:bidi="uk-UA"/>
      <w:i/>
      <w:i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300" w:line="37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300" w:line="37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line="370" w:lineRule="exact"/>
      <w:ind w:firstLine="30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both"/>
      <w:spacing w:after="300" w:line="365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